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D523D" w14:textId="77777777" w:rsidR="007A115F" w:rsidRPr="00BF2198" w:rsidRDefault="007A115F" w:rsidP="00291138">
      <w:pPr>
        <w:ind w:left="284" w:right="142"/>
        <w:rPr>
          <w:rFonts w:asciiTheme="minorHAnsi" w:hAnsiTheme="minorHAnsi" w:cstheme="minorHAnsi"/>
          <w:sz w:val="22"/>
          <w:szCs w:val="22"/>
        </w:rPr>
      </w:pPr>
    </w:p>
    <w:p w14:paraId="1D4F7495" w14:textId="77777777" w:rsidR="007E769E" w:rsidRPr="00BF2198" w:rsidRDefault="007E769E" w:rsidP="00291138">
      <w:pPr>
        <w:ind w:left="284" w:right="142"/>
        <w:rPr>
          <w:rFonts w:asciiTheme="minorHAnsi" w:hAnsiTheme="minorHAnsi" w:cstheme="minorHAnsi"/>
          <w:sz w:val="22"/>
          <w:szCs w:val="22"/>
        </w:rPr>
        <w:sectPr w:rsidR="007E769E" w:rsidRPr="00BF2198" w:rsidSect="00CC78C3">
          <w:headerReference w:type="even" r:id="rId9"/>
          <w:headerReference w:type="default" r:id="rId10"/>
          <w:footerReference w:type="even" r:id="rId11"/>
          <w:footerReference w:type="default" r:id="rId12"/>
          <w:headerReference w:type="first" r:id="rId13"/>
          <w:footerReference w:type="first" r:id="rId14"/>
          <w:pgSz w:w="11907" w:h="16840" w:code="9"/>
          <w:pgMar w:top="1843" w:right="1134" w:bottom="1440" w:left="992" w:header="284" w:footer="284" w:gutter="0"/>
          <w:cols w:num="2" w:space="709"/>
          <w:titlePg/>
          <w:docGrid w:linePitch="326"/>
        </w:sectPr>
      </w:pPr>
    </w:p>
    <w:p w14:paraId="61D0EC46" w14:textId="2A11B2DD" w:rsidR="007E769E" w:rsidRPr="00BF2198" w:rsidRDefault="007E769E" w:rsidP="00C76705">
      <w:pPr>
        <w:tabs>
          <w:tab w:val="left" w:pos="2270"/>
        </w:tabs>
        <w:ind w:right="142"/>
        <w:rPr>
          <w:rFonts w:asciiTheme="minorHAnsi" w:hAnsiTheme="minorHAnsi" w:cstheme="minorHAnsi"/>
          <w:b/>
          <w:color w:val="E36C0A" w:themeColor="accent6" w:themeShade="BF"/>
          <w:sz w:val="22"/>
          <w:szCs w:val="22"/>
        </w:rPr>
      </w:pPr>
    </w:p>
    <w:p w14:paraId="1CBF9C5F" w14:textId="7D1132E3" w:rsidR="00EA7E4D" w:rsidRPr="00BF2198" w:rsidRDefault="00C76705" w:rsidP="00C76705">
      <w:pPr>
        <w:tabs>
          <w:tab w:val="left" w:pos="2270"/>
        </w:tabs>
        <w:ind w:right="142"/>
        <w:rPr>
          <w:rFonts w:asciiTheme="minorHAnsi" w:hAnsiTheme="minorHAnsi" w:cstheme="minorHAnsi"/>
          <w:sz w:val="22"/>
          <w:szCs w:val="22"/>
        </w:rPr>
        <w:sectPr w:rsidR="00EA7E4D" w:rsidRPr="00BF2198" w:rsidSect="00CC78C3">
          <w:type w:val="continuous"/>
          <w:pgSz w:w="11907" w:h="16840" w:code="9"/>
          <w:pgMar w:top="1843" w:right="1134" w:bottom="1440" w:left="992" w:header="284" w:footer="284" w:gutter="0"/>
          <w:cols w:space="720"/>
          <w:titlePg/>
          <w:docGrid w:linePitch="326"/>
        </w:sectPr>
      </w:pPr>
      <w:r w:rsidRPr="00BF2198">
        <w:rPr>
          <w:rFonts w:asciiTheme="minorHAnsi" w:hAnsiTheme="minorHAnsi" w:cstheme="minorHAnsi"/>
          <w:sz w:val="22"/>
          <w:szCs w:val="22"/>
        </w:rPr>
        <w:tab/>
      </w:r>
    </w:p>
    <w:p w14:paraId="14F9AE5E" w14:textId="77777777" w:rsidR="00CD333E" w:rsidRPr="00BF2198" w:rsidRDefault="00CD333E" w:rsidP="00291138">
      <w:pPr>
        <w:tabs>
          <w:tab w:val="left" w:pos="426"/>
        </w:tabs>
        <w:rPr>
          <w:rFonts w:asciiTheme="minorHAnsi" w:hAnsiTheme="minorHAnsi" w:cstheme="minorHAnsi"/>
          <w:sz w:val="22"/>
          <w:szCs w:val="22"/>
        </w:rPr>
      </w:pPr>
    </w:p>
    <w:p w14:paraId="6A17ABA7" w14:textId="75AE5EC0" w:rsidR="0090633E" w:rsidRPr="00BF2198" w:rsidRDefault="0090633E" w:rsidP="0090633E">
      <w:pPr>
        <w:rPr>
          <w:rFonts w:asciiTheme="minorHAnsi" w:hAnsiTheme="minorHAnsi" w:cstheme="minorHAnsi"/>
          <w:sz w:val="22"/>
          <w:szCs w:val="22"/>
        </w:rPr>
      </w:pPr>
    </w:p>
    <w:p w14:paraId="20DCBEE1" w14:textId="77777777" w:rsidR="005276DC" w:rsidRDefault="005276DC" w:rsidP="0090633E">
      <w:pPr>
        <w:rPr>
          <w:rFonts w:asciiTheme="minorHAnsi" w:hAnsiTheme="minorHAnsi" w:cstheme="minorHAnsi"/>
          <w:sz w:val="22"/>
          <w:szCs w:val="22"/>
        </w:rPr>
      </w:pPr>
    </w:p>
    <w:p w14:paraId="458856A1" w14:textId="73B28611" w:rsidR="005276DC" w:rsidRPr="00BF2198" w:rsidRDefault="005276DC" w:rsidP="0090633E">
      <w:pPr>
        <w:rPr>
          <w:rFonts w:asciiTheme="minorHAnsi" w:hAnsiTheme="minorHAnsi" w:cstheme="minorHAnsi"/>
          <w:sz w:val="22"/>
          <w:szCs w:val="22"/>
        </w:rPr>
      </w:pPr>
      <w:bookmarkStart w:id="2" w:name="OLE_LINK1"/>
      <w:bookmarkStart w:id="3" w:name="OLE_LINK2"/>
      <w:r w:rsidRPr="00BF2198">
        <w:rPr>
          <w:rFonts w:asciiTheme="minorHAnsi" w:hAnsiTheme="minorHAnsi" w:cstheme="minorHAnsi"/>
          <w:sz w:val="22"/>
          <w:szCs w:val="22"/>
        </w:rPr>
        <w:t>This Request for Proposal provide</w:t>
      </w:r>
      <w:r w:rsidR="00BF2198">
        <w:rPr>
          <w:rFonts w:asciiTheme="minorHAnsi" w:hAnsiTheme="minorHAnsi" w:cstheme="minorHAnsi"/>
          <w:sz w:val="22"/>
          <w:szCs w:val="22"/>
        </w:rPr>
        <w:t>s</w:t>
      </w:r>
      <w:r w:rsidRPr="00BF2198">
        <w:rPr>
          <w:rFonts w:asciiTheme="minorHAnsi" w:hAnsiTheme="minorHAnsi" w:cstheme="minorHAnsi"/>
          <w:sz w:val="22"/>
          <w:szCs w:val="22"/>
        </w:rPr>
        <w:t xml:space="preserve"> background information and describes eligibility criteria and submission requirements for organisations interested in being considered as a Country Sub-Recipient for a new multi-country HIV program.</w:t>
      </w:r>
    </w:p>
    <w:bookmarkEnd w:id="2"/>
    <w:bookmarkEnd w:id="3"/>
    <w:p w14:paraId="3D75DF97" w14:textId="2979ED10" w:rsidR="005276DC" w:rsidRPr="00BF2198" w:rsidRDefault="005276DC" w:rsidP="0090633E">
      <w:pPr>
        <w:rPr>
          <w:rFonts w:asciiTheme="minorHAnsi" w:hAnsiTheme="minorHAnsi" w:cstheme="minorHAnsi"/>
          <w:sz w:val="22"/>
          <w:szCs w:val="22"/>
        </w:rPr>
      </w:pPr>
      <w:r w:rsidRPr="00BF2198">
        <w:rPr>
          <w:rFonts w:asciiTheme="minorHAnsi" w:hAnsiTheme="minorHAnsi" w:cstheme="minorHAnsi"/>
          <w:sz w:val="22"/>
          <w:szCs w:val="22"/>
        </w:rPr>
        <w:t xml:space="preserve"> </w:t>
      </w:r>
    </w:p>
    <w:p w14:paraId="29212892" w14:textId="77777777" w:rsidR="0090633E" w:rsidRPr="00C76705" w:rsidRDefault="0090633E" w:rsidP="00C76705">
      <w:pPr>
        <w:tabs>
          <w:tab w:val="left" w:pos="426"/>
        </w:tabs>
        <w:rPr>
          <w:rFonts w:asciiTheme="minorHAnsi" w:hAnsiTheme="minorHAnsi" w:cstheme="minorHAnsi"/>
          <w:b/>
          <w:color w:val="E36C0A" w:themeColor="accent6" w:themeShade="BF"/>
          <w:sz w:val="28"/>
        </w:rPr>
      </w:pPr>
      <w:r w:rsidRPr="00C76705">
        <w:rPr>
          <w:rFonts w:asciiTheme="minorHAnsi" w:hAnsiTheme="minorHAnsi" w:cstheme="minorHAnsi"/>
          <w:b/>
          <w:color w:val="E36C0A" w:themeColor="accent6" w:themeShade="BF"/>
          <w:sz w:val="28"/>
        </w:rPr>
        <w:t>Introduction</w:t>
      </w:r>
    </w:p>
    <w:p w14:paraId="781E2906" w14:textId="77777777" w:rsidR="0090633E" w:rsidRPr="00BF2198" w:rsidRDefault="0090633E" w:rsidP="0090633E">
      <w:pPr>
        <w:rPr>
          <w:rFonts w:asciiTheme="minorHAnsi" w:hAnsiTheme="minorHAnsi" w:cstheme="minorHAnsi"/>
          <w:sz w:val="22"/>
          <w:szCs w:val="22"/>
        </w:rPr>
      </w:pPr>
    </w:p>
    <w:p w14:paraId="3818D007" w14:textId="3C26DEA9" w:rsidR="0090633E" w:rsidRPr="00BF2198" w:rsidRDefault="0090633E" w:rsidP="0090633E">
      <w:pPr>
        <w:rPr>
          <w:rFonts w:asciiTheme="minorHAnsi" w:hAnsiTheme="minorHAnsi" w:cstheme="minorHAnsi"/>
          <w:sz w:val="22"/>
          <w:szCs w:val="22"/>
        </w:rPr>
      </w:pPr>
      <w:r w:rsidRPr="00BF2198">
        <w:rPr>
          <w:rFonts w:asciiTheme="minorHAnsi" w:hAnsiTheme="minorHAnsi" w:cstheme="minorHAnsi"/>
          <w:sz w:val="22"/>
          <w:szCs w:val="22"/>
        </w:rPr>
        <w:t xml:space="preserve">The Sustainability of HIV Services for Key Populations in Asia (SKPA) Program aims to promote </w:t>
      </w:r>
      <w:r w:rsidRPr="00BF2198">
        <w:rPr>
          <w:rFonts w:asciiTheme="minorHAnsi" w:hAnsiTheme="minorHAnsi" w:cstheme="minorHAnsi"/>
          <w:b/>
          <w:sz w:val="22"/>
          <w:szCs w:val="22"/>
        </w:rPr>
        <w:t>sustainable services for key populations at scale to stop HIV transmissions and AIDS related deaths by 2030</w:t>
      </w:r>
      <w:r w:rsidRPr="00BF2198">
        <w:rPr>
          <w:rFonts w:asciiTheme="minorHAnsi" w:hAnsiTheme="minorHAnsi" w:cstheme="minorHAnsi"/>
          <w:sz w:val="22"/>
          <w:szCs w:val="22"/>
        </w:rPr>
        <w:t xml:space="preserve">. The countries included are </w:t>
      </w:r>
      <w:r w:rsidRPr="00330B02">
        <w:rPr>
          <w:rFonts w:asciiTheme="minorHAnsi" w:hAnsiTheme="minorHAnsi" w:cstheme="minorHAnsi"/>
          <w:b/>
          <w:sz w:val="22"/>
          <w:szCs w:val="22"/>
        </w:rPr>
        <w:t>Bhutan</w:t>
      </w:r>
      <w:r w:rsidRPr="00BF2198">
        <w:rPr>
          <w:rFonts w:asciiTheme="minorHAnsi" w:hAnsiTheme="minorHAnsi" w:cstheme="minorHAnsi"/>
          <w:sz w:val="22"/>
          <w:szCs w:val="22"/>
        </w:rPr>
        <w:t xml:space="preserve">, Lao PDR, Malaysia, Mongolia, Papua New Guinea, the Philippines, Sri Lanka and </w:t>
      </w:r>
      <w:r w:rsidRPr="00330B02">
        <w:rPr>
          <w:rFonts w:asciiTheme="minorHAnsi" w:hAnsiTheme="minorHAnsi" w:cstheme="minorHAnsi"/>
          <w:sz w:val="22"/>
          <w:szCs w:val="22"/>
        </w:rPr>
        <w:t>Timor-Leste.</w:t>
      </w:r>
      <w:r w:rsidRPr="00BF2198">
        <w:rPr>
          <w:rFonts w:asciiTheme="minorHAnsi" w:hAnsiTheme="minorHAnsi" w:cstheme="minorHAnsi"/>
          <w:sz w:val="22"/>
          <w:szCs w:val="22"/>
        </w:rPr>
        <w:t xml:space="preserve"> </w:t>
      </w:r>
    </w:p>
    <w:p w14:paraId="2AF17855" w14:textId="77777777" w:rsidR="0090633E" w:rsidRPr="00BF2198" w:rsidRDefault="0090633E" w:rsidP="0090633E">
      <w:pPr>
        <w:rPr>
          <w:rFonts w:asciiTheme="minorHAnsi" w:hAnsiTheme="minorHAnsi" w:cstheme="minorHAnsi"/>
          <w:sz w:val="22"/>
          <w:szCs w:val="22"/>
        </w:rPr>
      </w:pPr>
    </w:p>
    <w:p w14:paraId="0CA21BEA" w14:textId="12762927" w:rsidR="0090633E" w:rsidRPr="00BF2198" w:rsidRDefault="0090633E" w:rsidP="0090633E">
      <w:pPr>
        <w:rPr>
          <w:rFonts w:asciiTheme="minorHAnsi" w:hAnsiTheme="minorHAnsi" w:cstheme="minorHAnsi"/>
          <w:sz w:val="22"/>
          <w:szCs w:val="22"/>
        </w:rPr>
      </w:pPr>
      <w:r w:rsidRPr="00BF2198">
        <w:rPr>
          <w:rFonts w:asciiTheme="minorHAnsi" w:hAnsiTheme="minorHAnsi" w:cstheme="minorHAnsi"/>
          <w:sz w:val="22"/>
          <w:szCs w:val="22"/>
        </w:rPr>
        <w:t>Economic growth and the consequent shift to middle income status requires that grant countries within this program increase domestic investment and be more self-sufficient in the delivery of national HIV</w:t>
      </w:r>
      <w:r w:rsidR="005276DC" w:rsidRPr="00BF2198">
        <w:rPr>
          <w:rFonts w:asciiTheme="minorHAnsi" w:hAnsiTheme="minorHAnsi" w:cstheme="minorHAnsi"/>
          <w:sz w:val="22"/>
          <w:szCs w:val="22"/>
        </w:rPr>
        <w:t>/</w:t>
      </w:r>
      <w:r w:rsidRPr="00BF2198">
        <w:rPr>
          <w:rFonts w:asciiTheme="minorHAnsi" w:hAnsiTheme="minorHAnsi" w:cstheme="minorHAnsi"/>
          <w:sz w:val="22"/>
          <w:szCs w:val="22"/>
        </w:rPr>
        <w:t>AIDS programs. Even where staged, the challenges of transition from donor to domestic funding are acute. Allocative efficiency must be improved through sharper targeting of investments in accordance with country epidemiology and mechanisms for funding community</w:t>
      </w:r>
      <w:r w:rsidR="005276DC" w:rsidRPr="00BF2198">
        <w:rPr>
          <w:rFonts w:asciiTheme="minorHAnsi" w:hAnsiTheme="minorHAnsi" w:cstheme="minorHAnsi"/>
          <w:sz w:val="22"/>
          <w:szCs w:val="22"/>
        </w:rPr>
        <w:t>-</w:t>
      </w:r>
      <w:r w:rsidRPr="00BF2198">
        <w:rPr>
          <w:rFonts w:asciiTheme="minorHAnsi" w:hAnsiTheme="minorHAnsi" w:cstheme="minorHAnsi"/>
          <w:sz w:val="22"/>
          <w:szCs w:val="22"/>
        </w:rPr>
        <w:t>led key population responses must be established or strengthened.</w:t>
      </w:r>
    </w:p>
    <w:p w14:paraId="42159AFA" w14:textId="77777777" w:rsidR="0090633E" w:rsidRPr="00BF2198" w:rsidRDefault="0090633E" w:rsidP="0090633E">
      <w:pPr>
        <w:rPr>
          <w:rFonts w:asciiTheme="minorHAnsi" w:hAnsiTheme="minorHAnsi" w:cstheme="minorHAnsi"/>
          <w:sz w:val="22"/>
          <w:szCs w:val="22"/>
        </w:rPr>
      </w:pPr>
    </w:p>
    <w:p w14:paraId="51E740C9" w14:textId="77777777" w:rsidR="0090633E" w:rsidRPr="00BF2198" w:rsidRDefault="0090633E" w:rsidP="0090633E">
      <w:pPr>
        <w:rPr>
          <w:rFonts w:asciiTheme="minorHAnsi" w:hAnsiTheme="minorHAnsi" w:cstheme="minorHAnsi"/>
          <w:sz w:val="22"/>
          <w:szCs w:val="22"/>
        </w:rPr>
      </w:pPr>
      <w:r w:rsidRPr="00BF2198">
        <w:rPr>
          <w:rFonts w:asciiTheme="minorHAnsi" w:hAnsiTheme="minorHAnsi" w:cstheme="minorHAnsi"/>
          <w:sz w:val="22"/>
          <w:szCs w:val="22"/>
        </w:rPr>
        <w:t xml:space="preserve">The SKPA Program recognises the considerable existing efforts of grant countries toward national and global HIV/AIDS goals, funded through domestic, private and donor sources. It also recognises that, as in all countries, each of the grant countries of this program experiences barriers that prevent the provision of services and programs for key populations at necessary scale. The SKPA program seeks to identify barriers to scale-up and implement targeted actions to address those barriers across the thematic areas of financing, strategic information, service delivery, community system strengthening and enabling environments. </w:t>
      </w:r>
    </w:p>
    <w:p w14:paraId="2FAD424D" w14:textId="77777777" w:rsidR="0090633E" w:rsidRPr="00BF2198" w:rsidRDefault="0090633E" w:rsidP="0090633E">
      <w:pPr>
        <w:rPr>
          <w:rFonts w:asciiTheme="minorHAnsi" w:hAnsiTheme="minorHAnsi" w:cstheme="minorHAnsi"/>
          <w:sz w:val="22"/>
          <w:szCs w:val="22"/>
        </w:rPr>
      </w:pPr>
    </w:p>
    <w:p w14:paraId="24D5514D" w14:textId="77777777" w:rsidR="0090633E" w:rsidRPr="00BF2198" w:rsidRDefault="0090633E" w:rsidP="0090633E">
      <w:pPr>
        <w:rPr>
          <w:rFonts w:asciiTheme="minorHAnsi" w:eastAsia="Calibri" w:hAnsiTheme="minorHAnsi" w:cstheme="minorHAnsi"/>
          <w:sz w:val="22"/>
          <w:szCs w:val="22"/>
        </w:rPr>
      </w:pPr>
      <w:r w:rsidRPr="00BF2198">
        <w:rPr>
          <w:rFonts w:asciiTheme="minorHAnsi" w:eastAsia="Calibri" w:hAnsiTheme="minorHAnsi" w:cstheme="minorHAnsi"/>
          <w:sz w:val="22"/>
          <w:szCs w:val="22"/>
        </w:rPr>
        <w:t>The objectives of the SKPA Program as set out by the Global Fund are to:</w:t>
      </w:r>
    </w:p>
    <w:p w14:paraId="269CBBD5" w14:textId="77777777" w:rsidR="0090633E" w:rsidRPr="00BF2198" w:rsidRDefault="0090633E" w:rsidP="0090633E">
      <w:pPr>
        <w:rPr>
          <w:rFonts w:asciiTheme="minorHAnsi" w:eastAsia="Calibri" w:hAnsiTheme="minorHAnsi" w:cstheme="minorHAnsi"/>
          <w:b/>
          <w:sz w:val="22"/>
          <w:szCs w:val="22"/>
        </w:rPr>
      </w:pPr>
    </w:p>
    <w:p w14:paraId="65DEB172" w14:textId="77777777" w:rsidR="0090633E" w:rsidRPr="00BF2198" w:rsidRDefault="0090633E" w:rsidP="0090633E">
      <w:pPr>
        <w:pStyle w:val="ListParagraph"/>
        <w:numPr>
          <w:ilvl w:val="0"/>
          <w:numId w:val="8"/>
        </w:numPr>
        <w:spacing w:after="0" w:line="240" w:lineRule="auto"/>
        <w:rPr>
          <w:rFonts w:asciiTheme="minorHAnsi" w:eastAsia="Calibri" w:hAnsiTheme="minorHAnsi" w:cstheme="minorHAnsi"/>
          <w:b/>
        </w:rPr>
      </w:pPr>
      <w:r w:rsidRPr="00BF2198">
        <w:rPr>
          <w:rFonts w:asciiTheme="minorHAnsi" w:eastAsia="Calibri" w:hAnsiTheme="minorHAnsi" w:cstheme="minorHAnsi"/>
          <w:b/>
        </w:rPr>
        <w:t xml:space="preserve">Increase Financial Sustainability: </w:t>
      </w:r>
      <w:r w:rsidRPr="00BF2198">
        <w:rPr>
          <w:rFonts w:asciiTheme="minorHAnsi" w:eastAsia="Calibri" w:hAnsiTheme="minorHAnsi" w:cstheme="minorHAnsi"/>
        </w:rPr>
        <w:t>Secure the long-term sustainability of increased service delivery at national levels through securing domestic investment and spending, exploring innovative approaches and identifying alternative sources of funding for key programs</w:t>
      </w:r>
    </w:p>
    <w:p w14:paraId="2B4A3ECD" w14:textId="77777777" w:rsidR="0090633E" w:rsidRPr="00BF2198" w:rsidRDefault="0090633E" w:rsidP="0090633E">
      <w:pPr>
        <w:pStyle w:val="ListParagraph"/>
        <w:numPr>
          <w:ilvl w:val="0"/>
          <w:numId w:val="8"/>
        </w:numPr>
        <w:spacing w:after="0" w:line="240" w:lineRule="auto"/>
        <w:rPr>
          <w:rFonts w:asciiTheme="minorHAnsi" w:eastAsia="Calibri" w:hAnsiTheme="minorHAnsi" w:cstheme="minorHAnsi"/>
        </w:rPr>
      </w:pPr>
      <w:r w:rsidRPr="00BF2198">
        <w:rPr>
          <w:rFonts w:asciiTheme="minorHAnsi" w:eastAsia="Calibri" w:hAnsiTheme="minorHAnsi" w:cstheme="minorHAnsi"/>
          <w:b/>
        </w:rPr>
        <w:t>Strengthen Strategic Information:</w:t>
      </w:r>
      <w:r w:rsidRPr="00BF2198">
        <w:rPr>
          <w:rFonts w:asciiTheme="minorHAnsi" w:eastAsia="Calibri" w:hAnsiTheme="minorHAnsi" w:cstheme="minorHAnsi"/>
        </w:rPr>
        <w:t xml:space="preserve"> Secure up-to-date strategic information, particularly on key epidemiological and response information including population size estimates and program coverage, community needs assessment of key populations to inform program design</w:t>
      </w:r>
    </w:p>
    <w:p w14:paraId="5A5816E3" w14:textId="77777777" w:rsidR="0090633E" w:rsidRPr="00BF2198" w:rsidRDefault="0090633E" w:rsidP="0090633E">
      <w:pPr>
        <w:pStyle w:val="ListParagraph"/>
        <w:numPr>
          <w:ilvl w:val="0"/>
          <w:numId w:val="8"/>
        </w:numPr>
        <w:spacing w:after="0" w:line="240" w:lineRule="auto"/>
        <w:rPr>
          <w:rFonts w:asciiTheme="minorHAnsi" w:eastAsia="Calibri" w:hAnsiTheme="minorHAnsi" w:cstheme="minorHAnsi"/>
          <w:b/>
        </w:rPr>
      </w:pPr>
      <w:r w:rsidRPr="00BF2198">
        <w:rPr>
          <w:rFonts w:asciiTheme="minorHAnsi" w:eastAsia="Calibri" w:hAnsiTheme="minorHAnsi" w:cstheme="minorHAnsi"/>
          <w:b/>
        </w:rPr>
        <w:t>Mitigate Service Delivery Gaps:</w:t>
      </w:r>
      <w:r w:rsidRPr="00BF2198">
        <w:rPr>
          <w:rFonts w:asciiTheme="minorHAnsi" w:eastAsia="Calibri" w:hAnsiTheme="minorHAnsi" w:cstheme="minorHAnsi"/>
        </w:rPr>
        <w:t xml:space="preserve"> Scale-up outreach to key populations and improve their access to prevention, testing and treatment and retention in the service cascade </w:t>
      </w:r>
    </w:p>
    <w:p w14:paraId="0072E932" w14:textId="77777777" w:rsidR="0090633E" w:rsidRPr="00BF2198" w:rsidRDefault="0090633E" w:rsidP="0090633E">
      <w:pPr>
        <w:pStyle w:val="ListParagraph"/>
        <w:numPr>
          <w:ilvl w:val="0"/>
          <w:numId w:val="8"/>
        </w:numPr>
        <w:spacing w:after="0" w:line="240" w:lineRule="auto"/>
        <w:rPr>
          <w:rFonts w:asciiTheme="minorHAnsi" w:eastAsia="Calibri" w:hAnsiTheme="minorHAnsi" w:cstheme="minorHAnsi"/>
        </w:rPr>
      </w:pPr>
      <w:r w:rsidRPr="00BF2198">
        <w:rPr>
          <w:rFonts w:asciiTheme="minorHAnsi" w:eastAsia="Calibri" w:hAnsiTheme="minorHAnsi" w:cstheme="minorHAnsi"/>
          <w:b/>
        </w:rPr>
        <w:t xml:space="preserve">Strengthen Community Systems: </w:t>
      </w:r>
      <w:r w:rsidRPr="00BF2198">
        <w:rPr>
          <w:rFonts w:asciiTheme="minorHAnsi" w:eastAsia="Calibri" w:hAnsiTheme="minorHAnsi" w:cstheme="minorHAnsi"/>
        </w:rPr>
        <w:t>Strengthen community responses and systems to support increased scale-up of services for key populations including sustainability of community-led services through community-based research, effective use of data and other strategic information and through community mobilisation</w:t>
      </w:r>
    </w:p>
    <w:p w14:paraId="5368D7C3" w14:textId="77777777" w:rsidR="0090633E" w:rsidRPr="00BF2198" w:rsidRDefault="0090633E" w:rsidP="0090633E">
      <w:pPr>
        <w:pStyle w:val="ListParagraph"/>
        <w:numPr>
          <w:ilvl w:val="0"/>
          <w:numId w:val="8"/>
        </w:numPr>
        <w:spacing w:after="0" w:line="240" w:lineRule="auto"/>
        <w:rPr>
          <w:rFonts w:asciiTheme="minorHAnsi" w:eastAsia="Calibri" w:hAnsiTheme="minorHAnsi" w:cstheme="minorHAnsi"/>
          <w:b/>
        </w:rPr>
      </w:pPr>
      <w:r w:rsidRPr="00BF2198">
        <w:rPr>
          <w:rFonts w:asciiTheme="minorHAnsi" w:eastAsia="Calibri" w:hAnsiTheme="minorHAnsi" w:cstheme="minorHAnsi"/>
          <w:b/>
        </w:rPr>
        <w:t xml:space="preserve">Contribute to Enabling Environment: </w:t>
      </w:r>
      <w:r w:rsidRPr="00BF2198">
        <w:rPr>
          <w:rFonts w:asciiTheme="minorHAnsi" w:eastAsia="Calibri" w:hAnsiTheme="minorHAnsi" w:cstheme="minorHAnsi"/>
        </w:rPr>
        <w:t>Address barriers to access including addressing stigma and discrimination and other human rights- and gender-related barriers to services, where relevant.</w:t>
      </w:r>
    </w:p>
    <w:p w14:paraId="782A414F" w14:textId="0977742A" w:rsidR="0090633E" w:rsidRDefault="0090633E" w:rsidP="0090633E">
      <w:pPr>
        <w:rPr>
          <w:rFonts w:asciiTheme="minorHAnsi" w:eastAsia="Calibri" w:hAnsiTheme="minorHAnsi" w:cstheme="minorHAnsi"/>
          <w:sz w:val="22"/>
          <w:szCs w:val="22"/>
        </w:rPr>
      </w:pPr>
    </w:p>
    <w:p w14:paraId="46B020EF" w14:textId="7BFE3C62" w:rsidR="00BF2198" w:rsidRPr="00BF2198" w:rsidRDefault="00BF2198" w:rsidP="0090633E">
      <w:pPr>
        <w:rPr>
          <w:rFonts w:asciiTheme="minorHAnsi" w:eastAsia="Calibri" w:hAnsiTheme="minorHAnsi" w:cstheme="minorHAnsi"/>
          <w:sz w:val="22"/>
          <w:szCs w:val="22"/>
        </w:rPr>
      </w:pPr>
      <w:r>
        <w:rPr>
          <w:rFonts w:asciiTheme="minorHAnsi" w:eastAsia="Calibri" w:hAnsiTheme="minorHAnsi" w:cstheme="minorHAnsi"/>
          <w:sz w:val="22"/>
          <w:szCs w:val="22"/>
        </w:rPr>
        <w:t xml:space="preserve">Proposed in-country grant activities are described below. </w:t>
      </w:r>
      <w:r w:rsidR="004809BC">
        <w:rPr>
          <w:rFonts w:asciiTheme="minorHAnsi" w:eastAsia="Calibri" w:hAnsiTheme="minorHAnsi" w:cstheme="minorHAnsi"/>
          <w:sz w:val="22"/>
          <w:szCs w:val="22"/>
        </w:rPr>
        <w:t xml:space="preserve">Depending on local circumstances and the experience and capability of selected Sub-Recipients, these </w:t>
      </w:r>
      <w:r>
        <w:rPr>
          <w:rFonts w:asciiTheme="minorHAnsi" w:eastAsia="Calibri" w:hAnsiTheme="minorHAnsi" w:cstheme="minorHAnsi"/>
          <w:sz w:val="22"/>
          <w:szCs w:val="22"/>
        </w:rPr>
        <w:t xml:space="preserve">activities </w:t>
      </w:r>
      <w:r w:rsidR="004809BC">
        <w:rPr>
          <w:rFonts w:asciiTheme="minorHAnsi" w:eastAsia="Calibri" w:hAnsiTheme="minorHAnsi" w:cstheme="minorHAnsi"/>
          <w:sz w:val="22"/>
          <w:szCs w:val="22"/>
        </w:rPr>
        <w:t xml:space="preserve">will </w:t>
      </w:r>
      <w:r>
        <w:rPr>
          <w:rFonts w:asciiTheme="minorHAnsi" w:eastAsia="Calibri" w:hAnsiTheme="minorHAnsi" w:cstheme="minorHAnsi"/>
          <w:sz w:val="22"/>
          <w:szCs w:val="22"/>
        </w:rPr>
        <w:t xml:space="preserve">be </w:t>
      </w:r>
      <w:r w:rsidR="004809BC">
        <w:rPr>
          <w:rFonts w:asciiTheme="minorHAnsi" w:eastAsia="Calibri" w:hAnsiTheme="minorHAnsi" w:cstheme="minorHAnsi"/>
          <w:sz w:val="22"/>
          <w:szCs w:val="22"/>
        </w:rPr>
        <w:t xml:space="preserve">either be </w:t>
      </w:r>
      <w:r>
        <w:rPr>
          <w:rFonts w:asciiTheme="minorHAnsi" w:eastAsia="Calibri" w:hAnsiTheme="minorHAnsi" w:cstheme="minorHAnsi"/>
          <w:sz w:val="22"/>
          <w:szCs w:val="22"/>
        </w:rPr>
        <w:t xml:space="preserve">led </w:t>
      </w:r>
      <w:r w:rsidR="004809BC">
        <w:rPr>
          <w:rFonts w:asciiTheme="minorHAnsi" w:eastAsia="Calibri" w:hAnsiTheme="minorHAnsi" w:cstheme="minorHAnsi"/>
          <w:sz w:val="22"/>
          <w:szCs w:val="22"/>
        </w:rPr>
        <w:t xml:space="preserve">by the Sub-Recipient or </w:t>
      </w:r>
      <w:r>
        <w:rPr>
          <w:rFonts w:asciiTheme="minorHAnsi" w:eastAsia="Calibri" w:hAnsiTheme="minorHAnsi" w:cstheme="minorHAnsi"/>
          <w:sz w:val="22"/>
          <w:szCs w:val="22"/>
        </w:rPr>
        <w:t xml:space="preserve">by implementing partners selected by the Sub-Recipient following a merit-based selection process. </w:t>
      </w:r>
    </w:p>
    <w:p w14:paraId="394C4E44" w14:textId="6718565E" w:rsidR="0090633E" w:rsidRDefault="005276DC" w:rsidP="00C76705">
      <w:pPr>
        <w:tabs>
          <w:tab w:val="left" w:pos="426"/>
        </w:tabs>
        <w:rPr>
          <w:rFonts w:asciiTheme="minorHAnsi" w:hAnsiTheme="minorHAnsi" w:cstheme="minorHAnsi"/>
          <w:b/>
          <w:color w:val="E36C0A" w:themeColor="accent6" w:themeShade="BF"/>
          <w:sz w:val="28"/>
        </w:rPr>
      </w:pPr>
      <w:r>
        <w:rPr>
          <w:rFonts w:asciiTheme="minorHAnsi" w:hAnsiTheme="minorHAnsi" w:cstheme="minorHAnsi"/>
          <w:b/>
          <w:color w:val="E36C0A" w:themeColor="accent6" w:themeShade="BF"/>
          <w:sz w:val="28"/>
        </w:rPr>
        <w:br w:type="column"/>
      </w:r>
      <w:r w:rsidR="0090633E" w:rsidRPr="00C76705">
        <w:rPr>
          <w:rFonts w:asciiTheme="minorHAnsi" w:hAnsiTheme="minorHAnsi" w:cstheme="minorHAnsi"/>
          <w:b/>
          <w:color w:val="E36C0A" w:themeColor="accent6" w:themeShade="BF"/>
          <w:sz w:val="28"/>
        </w:rPr>
        <w:lastRenderedPageBreak/>
        <w:t xml:space="preserve">Proposed Grant Activities for </w:t>
      </w:r>
      <w:r w:rsidR="00330B02">
        <w:rPr>
          <w:rFonts w:asciiTheme="minorHAnsi" w:hAnsiTheme="minorHAnsi" w:cstheme="minorHAnsi"/>
          <w:b/>
          <w:color w:val="E36C0A" w:themeColor="accent6" w:themeShade="BF"/>
          <w:sz w:val="28"/>
        </w:rPr>
        <w:t>Bhutan</w:t>
      </w:r>
    </w:p>
    <w:p w14:paraId="2BB64571" w14:textId="0A92CC1B" w:rsidR="00330B02" w:rsidRDefault="00330B02" w:rsidP="00C76705">
      <w:pPr>
        <w:tabs>
          <w:tab w:val="left" w:pos="426"/>
        </w:tabs>
        <w:rPr>
          <w:rFonts w:asciiTheme="minorHAnsi" w:hAnsiTheme="minorHAnsi" w:cstheme="minorHAnsi"/>
          <w:b/>
          <w:color w:val="E36C0A" w:themeColor="accent6" w:themeShade="BF"/>
          <w:sz w:val="28"/>
        </w:rPr>
      </w:pPr>
    </w:p>
    <w:tbl>
      <w:tblPr>
        <w:tblStyle w:val="TableGrid"/>
        <w:tblW w:w="10075" w:type="dxa"/>
        <w:tblLook w:val="04A0" w:firstRow="1" w:lastRow="0" w:firstColumn="1" w:lastColumn="0" w:noHBand="0" w:noVBand="1"/>
      </w:tblPr>
      <w:tblGrid>
        <w:gridCol w:w="3055"/>
        <w:gridCol w:w="7020"/>
      </w:tblGrid>
      <w:tr w:rsidR="00330B02" w14:paraId="79E73B64" w14:textId="77777777" w:rsidTr="00330B02">
        <w:trPr>
          <w:trHeight w:val="381"/>
        </w:trPr>
        <w:tc>
          <w:tcPr>
            <w:tcW w:w="10075" w:type="dxa"/>
            <w:gridSpan w:val="2"/>
            <w:tcBorders>
              <w:top w:val="single" w:sz="4" w:space="0" w:color="auto"/>
              <w:left w:val="single" w:sz="4" w:space="0" w:color="auto"/>
              <w:bottom w:val="single" w:sz="4" w:space="0" w:color="auto"/>
              <w:right w:val="single" w:sz="4" w:space="0" w:color="auto"/>
            </w:tcBorders>
            <w:hideMark/>
          </w:tcPr>
          <w:p w14:paraId="4D56116C" w14:textId="77777777" w:rsidR="00330B02" w:rsidRDefault="00330B02">
            <w:pPr>
              <w:rPr>
                <w:rFonts w:ascii="Arial" w:hAnsi="Arial"/>
                <w:b/>
                <w:bCs/>
                <w:sz w:val="20"/>
                <w:szCs w:val="20"/>
                <w:lang w:eastAsia="en-GB"/>
              </w:rPr>
            </w:pPr>
            <w:r>
              <w:rPr>
                <w:rFonts w:ascii="Arial" w:hAnsi="Arial"/>
                <w:b/>
                <w:bCs/>
                <w:sz w:val="20"/>
                <w:szCs w:val="20"/>
              </w:rPr>
              <w:t>Bhutan</w:t>
            </w:r>
          </w:p>
        </w:tc>
      </w:tr>
      <w:tr w:rsidR="00330B02" w14:paraId="39C6403D" w14:textId="77777777" w:rsidTr="002C31D3">
        <w:trPr>
          <w:trHeight w:val="381"/>
        </w:trPr>
        <w:tc>
          <w:tcPr>
            <w:tcW w:w="3055" w:type="dxa"/>
            <w:tcBorders>
              <w:top w:val="single" w:sz="4" w:space="0" w:color="auto"/>
              <w:left w:val="single" w:sz="4" w:space="0" w:color="auto"/>
              <w:bottom w:val="single" w:sz="4" w:space="0" w:color="auto"/>
              <w:right w:val="single" w:sz="4" w:space="0" w:color="auto"/>
            </w:tcBorders>
            <w:hideMark/>
          </w:tcPr>
          <w:p w14:paraId="36DE5F65" w14:textId="77777777" w:rsidR="00330B02" w:rsidRDefault="00330B02">
            <w:pPr>
              <w:rPr>
                <w:rFonts w:ascii="Arial" w:hAnsi="Arial"/>
                <w:b/>
                <w:sz w:val="20"/>
                <w:szCs w:val="20"/>
              </w:rPr>
            </w:pPr>
            <w:r>
              <w:rPr>
                <w:rFonts w:ascii="Arial" w:hAnsi="Arial"/>
                <w:b/>
                <w:sz w:val="20"/>
                <w:szCs w:val="20"/>
              </w:rPr>
              <w:t>Context</w:t>
            </w:r>
          </w:p>
        </w:tc>
        <w:tc>
          <w:tcPr>
            <w:tcW w:w="7020" w:type="dxa"/>
            <w:tcBorders>
              <w:top w:val="single" w:sz="4" w:space="0" w:color="auto"/>
              <w:left w:val="single" w:sz="4" w:space="0" w:color="auto"/>
              <w:bottom w:val="single" w:sz="4" w:space="0" w:color="auto"/>
              <w:right w:val="single" w:sz="4" w:space="0" w:color="auto"/>
            </w:tcBorders>
            <w:hideMark/>
          </w:tcPr>
          <w:p w14:paraId="0BFE671B" w14:textId="77777777" w:rsidR="00330B02" w:rsidRDefault="00330B02">
            <w:pPr>
              <w:rPr>
                <w:rFonts w:ascii="Arial" w:hAnsi="Arial"/>
                <w:b/>
                <w:bCs/>
                <w:sz w:val="20"/>
                <w:szCs w:val="20"/>
              </w:rPr>
            </w:pPr>
            <w:r>
              <w:rPr>
                <w:rFonts w:ascii="Arial" w:hAnsi="Arial"/>
                <w:b/>
                <w:bCs/>
                <w:sz w:val="20"/>
                <w:szCs w:val="20"/>
              </w:rPr>
              <w:t>Activity</w:t>
            </w:r>
          </w:p>
        </w:tc>
      </w:tr>
      <w:tr w:rsidR="00330B02" w14:paraId="553566A1" w14:textId="77777777" w:rsidTr="002C31D3">
        <w:trPr>
          <w:trHeight w:val="483"/>
        </w:trPr>
        <w:tc>
          <w:tcPr>
            <w:tcW w:w="3055" w:type="dxa"/>
            <w:tcBorders>
              <w:top w:val="single" w:sz="4" w:space="0" w:color="auto"/>
              <w:left w:val="single" w:sz="4" w:space="0" w:color="auto"/>
              <w:bottom w:val="single" w:sz="4" w:space="0" w:color="auto"/>
              <w:right w:val="single" w:sz="4" w:space="0" w:color="auto"/>
            </w:tcBorders>
            <w:hideMark/>
          </w:tcPr>
          <w:p w14:paraId="059B3E4E" w14:textId="77777777" w:rsidR="00330B02" w:rsidRDefault="00330B02">
            <w:pPr>
              <w:spacing w:after="120"/>
              <w:rPr>
                <w:rFonts w:ascii="Arial" w:hAnsi="Arial"/>
                <w:sz w:val="20"/>
                <w:szCs w:val="20"/>
              </w:rPr>
            </w:pPr>
            <w:r>
              <w:rPr>
                <w:rFonts w:ascii="Arial" w:hAnsi="Arial"/>
                <w:b/>
                <w:bCs/>
                <w:color w:val="000000"/>
                <w:sz w:val="20"/>
                <w:szCs w:val="20"/>
              </w:rPr>
              <w:t xml:space="preserve">Desk Review. </w:t>
            </w:r>
            <w:r>
              <w:rPr>
                <w:rFonts w:ascii="Arial" w:hAnsi="Arial"/>
                <w:bCs/>
                <w:color w:val="000000"/>
                <w:sz w:val="20"/>
                <w:szCs w:val="20"/>
              </w:rPr>
              <w:t xml:space="preserve">Engagement through MSTF (government </w:t>
            </w:r>
            <w:proofErr w:type="spellStart"/>
            <w:r>
              <w:rPr>
                <w:rFonts w:ascii="Arial" w:hAnsi="Arial"/>
                <w:bCs/>
                <w:color w:val="000000"/>
                <w:sz w:val="20"/>
                <w:szCs w:val="20"/>
              </w:rPr>
              <w:t>recognised</w:t>
            </w:r>
            <w:proofErr w:type="spellEnd"/>
            <w:r>
              <w:rPr>
                <w:rFonts w:ascii="Arial" w:hAnsi="Arial"/>
                <w:bCs/>
                <w:color w:val="000000"/>
                <w:sz w:val="20"/>
                <w:szCs w:val="20"/>
              </w:rPr>
              <w:t xml:space="preserve"> instrumentality) is necessary for implementation of community mobilisation and sustainable scale-up</w:t>
            </w:r>
          </w:p>
          <w:p w14:paraId="2FB1D728" w14:textId="77777777" w:rsidR="00330B02" w:rsidRDefault="00330B02">
            <w:pPr>
              <w:spacing w:after="120"/>
              <w:rPr>
                <w:rFonts w:ascii="Arial" w:hAnsi="Arial"/>
                <w:sz w:val="20"/>
                <w:szCs w:val="20"/>
              </w:rPr>
            </w:pPr>
            <w:r>
              <w:rPr>
                <w:rFonts w:ascii="Arial" w:hAnsi="Arial"/>
                <w:b/>
                <w:sz w:val="20"/>
                <w:szCs w:val="20"/>
              </w:rPr>
              <w:t>Consultation.</w:t>
            </w:r>
            <w:r>
              <w:rPr>
                <w:rFonts w:ascii="Arial" w:hAnsi="Arial"/>
                <w:sz w:val="20"/>
                <w:szCs w:val="20"/>
              </w:rPr>
              <w:t xml:space="preserve"> The local government MSTF for HIV/STI operational guidelines is developed but not being sustainably implemented  </w:t>
            </w:r>
          </w:p>
        </w:tc>
        <w:tc>
          <w:tcPr>
            <w:tcW w:w="7020" w:type="dxa"/>
            <w:tcBorders>
              <w:top w:val="single" w:sz="4" w:space="0" w:color="auto"/>
              <w:left w:val="single" w:sz="4" w:space="0" w:color="auto"/>
              <w:bottom w:val="single" w:sz="4" w:space="0" w:color="auto"/>
              <w:right w:val="single" w:sz="4" w:space="0" w:color="auto"/>
            </w:tcBorders>
            <w:hideMark/>
          </w:tcPr>
          <w:p w14:paraId="5497E270" w14:textId="77777777" w:rsidR="00330B02" w:rsidRDefault="00330B02">
            <w:pPr>
              <w:spacing w:after="120"/>
              <w:rPr>
                <w:rFonts w:ascii="Arial" w:hAnsi="Arial"/>
                <w:bCs/>
                <w:color w:val="000000"/>
                <w:sz w:val="20"/>
                <w:szCs w:val="20"/>
              </w:rPr>
            </w:pPr>
            <w:r>
              <w:rPr>
                <w:rFonts w:ascii="Arial" w:hAnsi="Arial"/>
                <w:bCs/>
                <w:color w:val="000000"/>
                <w:sz w:val="20"/>
                <w:szCs w:val="20"/>
              </w:rPr>
              <w:t>Strengthen Multi-Sector Task Force (MSTF) to influence integration of budget provision related to HIV in local government planning and budgeting processes</w:t>
            </w:r>
          </w:p>
          <w:p w14:paraId="61D6B269" w14:textId="77777777" w:rsidR="00330B02" w:rsidRDefault="00330B02" w:rsidP="00330B02">
            <w:pPr>
              <w:numPr>
                <w:ilvl w:val="0"/>
                <w:numId w:val="30"/>
              </w:numPr>
              <w:rPr>
                <w:rFonts w:ascii="Arial" w:hAnsi="Arial"/>
                <w:bCs/>
                <w:color w:val="000000"/>
                <w:sz w:val="20"/>
                <w:szCs w:val="20"/>
              </w:rPr>
            </w:pPr>
            <w:r>
              <w:rPr>
                <w:rFonts w:ascii="Arial" w:hAnsi="Arial"/>
                <w:bCs/>
                <w:color w:val="000000"/>
                <w:sz w:val="20"/>
                <w:szCs w:val="20"/>
              </w:rPr>
              <w:t xml:space="preserve">Build the capacity of 533 local leaders (Community Based Support System) on community </w:t>
            </w:r>
            <w:proofErr w:type="spellStart"/>
            <w:r>
              <w:rPr>
                <w:rFonts w:ascii="Arial" w:hAnsi="Arial"/>
                <w:bCs/>
                <w:color w:val="000000"/>
                <w:sz w:val="20"/>
                <w:szCs w:val="20"/>
              </w:rPr>
              <w:t>mobilisation</w:t>
            </w:r>
            <w:proofErr w:type="spellEnd"/>
            <w:r>
              <w:rPr>
                <w:rFonts w:ascii="Arial" w:hAnsi="Arial"/>
                <w:bCs/>
                <w:color w:val="000000"/>
                <w:sz w:val="20"/>
                <w:szCs w:val="20"/>
              </w:rPr>
              <w:t xml:space="preserve"> and </w:t>
            </w:r>
            <w:proofErr w:type="spellStart"/>
            <w:r>
              <w:rPr>
                <w:rFonts w:ascii="Arial" w:hAnsi="Arial"/>
                <w:bCs/>
                <w:color w:val="000000"/>
                <w:sz w:val="20"/>
                <w:szCs w:val="20"/>
              </w:rPr>
              <w:t>Behaviour</w:t>
            </w:r>
            <w:proofErr w:type="spellEnd"/>
            <w:r>
              <w:rPr>
                <w:rFonts w:ascii="Arial" w:hAnsi="Arial"/>
                <w:bCs/>
                <w:color w:val="000000"/>
                <w:sz w:val="20"/>
                <w:szCs w:val="20"/>
              </w:rPr>
              <w:t xml:space="preserve"> Change Communication to prevent HIV, AIDS and STIs among key and vulnerable populations </w:t>
            </w:r>
          </w:p>
          <w:p w14:paraId="04874A2E" w14:textId="77777777" w:rsidR="00330B02" w:rsidRDefault="00330B02" w:rsidP="00330B02">
            <w:pPr>
              <w:numPr>
                <w:ilvl w:val="0"/>
                <w:numId w:val="30"/>
              </w:numPr>
              <w:rPr>
                <w:rFonts w:ascii="Arial" w:hAnsi="Arial"/>
                <w:bCs/>
                <w:color w:val="000000"/>
                <w:sz w:val="20"/>
                <w:szCs w:val="20"/>
              </w:rPr>
            </w:pPr>
            <w:r>
              <w:rPr>
                <w:rFonts w:ascii="Arial" w:hAnsi="Arial"/>
                <w:bCs/>
                <w:color w:val="000000"/>
                <w:sz w:val="20"/>
                <w:szCs w:val="20"/>
              </w:rPr>
              <w:t xml:space="preserve">Train local civil society organisations and key population networks in advocacy to </w:t>
            </w:r>
            <w:proofErr w:type="spellStart"/>
            <w:r>
              <w:rPr>
                <w:rFonts w:ascii="Arial" w:hAnsi="Arial"/>
                <w:bCs/>
                <w:color w:val="000000"/>
                <w:sz w:val="20"/>
                <w:szCs w:val="20"/>
              </w:rPr>
              <w:t>sensitise</w:t>
            </w:r>
            <w:proofErr w:type="spellEnd"/>
            <w:r>
              <w:rPr>
                <w:rFonts w:ascii="Arial" w:hAnsi="Arial"/>
                <w:bCs/>
                <w:color w:val="000000"/>
                <w:sz w:val="20"/>
                <w:szCs w:val="20"/>
              </w:rPr>
              <w:t xml:space="preserve"> the local stakeholders on HIV issues and influence the integration of budget provision for HIV.</w:t>
            </w:r>
          </w:p>
        </w:tc>
      </w:tr>
      <w:tr w:rsidR="00330B02" w14:paraId="190CB66B" w14:textId="77777777" w:rsidTr="002C31D3">
        <w:trPr>
          <w:trHeight w:val="1890"/>
        </w:trPr>
        <w:tc>
          <w:tcPr>
            <w:tcW w:w="3055" w:type="dxa"/>
            <w:tcBorders>
              <w:top w:val="single" w:sz="4" w:space="0" w:color="auto"/>
              <w:left w:val="single" w:sz="4" w:space="0" w:color="auto"/>
              <w:bottom w:val="single" w:sz="4" w:space="0" w:color="auto"/>
              <w:right w:val="single" w:sz="4" w:space="0" w:color="auto"/>
            </w:tcBorders>
            <w:hideMark/>
          </w:tcPr>
          <w:p w14:paraId="7CAF16DC" w14:textId="77777777" w:rsidR="00330B02" w:rsidRDefault="00330B02">
            <w:pPr>
              <w:rPr>
                <w:rFonts w:ascii="Arial" w:hAnsi="Arial"/>
                <w:sz w:val="20"/>
                <w:szCs w:val="20"/>
              </w:rPr>
            </w:pPr>
            <w:r>
              <w:rPr>
                <w:rFonts w:ascii="Arial" w:hAnsi="Arial"/>
                <w:b/>
                <w:sz w:val="20"/>
                <w:szCs w:val="20"/>
              </w:rPr>
              <w:t xml:space="preserve">Desk Review. </w:t>
            </w:r>
            <w:r>
              <w:rPr>
                <w:rFonts w:ascii="Arial" w:hAnsi="Arial"/>
                <w:sz w:val="20"/>
                <w:szCs w:val="20"/>
              </w:rPr>
              <w:t>Significant gaps across treatment cascade.</w:t>
            </w:r>
          </w:p>
          <w:p w14:paraId="640CF719" w14:textId="77777777" w:rsidR="00330B02" w:rsidRDefault="00330B02">
            <w:pPr>
              <w:rPr>
                <w:rFonts w:ascii="Arial" w:hAnsi="Arial"/>
                <w:sz w:val="20"/>
                <w:szCs w:val="20"/>
              </w:rPr>
            </w:pPr>
            <w:r>
              <w:rPr>
                <w:rFonts w:ascii="Arial" w:hAnsi="Arial"/>
                <w:b/>
                <w:sz w:val="20"/>
                <w:szCs w:val="20"/>
              </w:rPr>
              <w:t xml:space="preserve">Consultation. </w:t>
            </w:r>
            <w:r>
              <w:rPr>
                <w:rFonts w:ascii="Arial" w:hAnsi="Arial"/>
                <w:sz w:val="20"/>
                <w:szCs w:val="20"/>
              </w:rPr>
              <w:t>Case detection gap is at 53% of 1,265 estimated HIV cases</w:t>
            </w:r>
          </w:p>
        </w:tc>
        <w:tc>
          <w:tcPr>
            <w:tcW w:w="7020" w:type="dxa"/>
            <w:tcBorders>
              <w:top w:val="single" w:sz="4" w:space="0" w:color="auto"/>
              <w:left w:val="single" w:sz="4" w:space="0" w:color="auto"/>
              <w:bottom w:val="single" w:sz="4" w:space="0" w:color="auto"/>
              <w:right w:val="single" w:sz="4" w:space="0" w:color="auto"/>
            </w:tcBorders>
            <w:hideMark/>
          </w:tcPr>
          <w:p w14:paraId="6070599D" w14:textId="77777777" w:rsidR="00330B02" w:rsidRDefault="00330B02">
            <w:pPr>
              <w:spacing w:after="120"/>
              <w:rPr>
                <w:rFonts w:ascii="Arial" w:hAnsi="Arial"/>
                <w:bCs/>
                <w:color w:val="000000"/>
                <w:sz w:val="20"/>
                <w:szCs w:val="20"/>
              </w:rPr>
            </w:pPr>
            <w:r>
              <w:rPr>
                <w:rFonts w:ascii="Arial" w:hAnsi="Arial"/>
                <w:bCs/>
                <w:color w:val="000000"/>
                <w:sz w:val="20"/>
                <w:szCs w:val="20"/>
              </w:rPr>
              <w:t xml:space="preserve">Identify blockages of treatment access of all key populations and people living with HIV </w:t>
            </w:r>
          </w:p>
          <w:p w14:paraId="512ACC94" w14:textId="77777777" w:rsidR="00330B02" w:rsidRDefault="00330B02" w:rsidP="00330B02">
            <w:pPr>
              <w:numPr>
                <w:ilvl w:val="0"/>
                <w:numId w:val="31"/>
              </w:numPr>
              <w:ind w:left="360"/>
              <w:rPr>
                <w:rFonts w:ascii="Arial" w:hAnsi="Arial"/>
                <w:bCs/>
                <w:color w:val="000000"/>
                <w:sz w:val="20"/>
                <w:szCs w:val="20"/>
              </w:rPr>
            </w:pPr>
            <w:proofErr w:type="spellStart"/>
            <w:r>
              <w:rPr>
                <w:rFonts w:ascii="Arial" w:hAnsi="Arial"/>
                <w:bCs/>
                <w:color w:val="000000"/>
                <w:sz w:val="20"/>
                <w:szCs w:val="20"/>
              </w:rPr>
              <w:t>Sensitisation</w:t>
            </w:r>
            <w:proofErr w:type="spellEnd"/>
            <w:r>
              <w:rPr>
                <w:rFonts w:ascii="Arial" w:hAnsi="Arial"/>
                <w:bCs/>
                <w:color w:val="000000"/>
                <w:sz w:val="20"/>
                <w:szCs w:val="20"/>
              </w:rPr>
              <w:t xml:space="preserve"> and dissemination of recommendations from the 2016 legal environment assessment to law/policy-makers (in 2019, to parliamentarians and in 2020, to judiciary, healthcare workers and police)</w:t>
            </w:r>
          </w:p>
          <w:p w14:paraId="71F71CDC" w14:textId="77777777" w:rsidR="00330B02" w:rsidRDefault="00330B02" w:rsidP="00330B02">
            <w:pPr>
              <w:numPr>
                <w:ilvl w:val="0"/>
                <w:numId w:val="31"/>
              </w:numPr>
              <w:ind w:left="360"/>
              <w:rPr>
                <w:rFonts w:ascii="Arial" w:hAnsi="Arial"/>
                <w:bCs/>
                <w:color w:val="000000"/>
                <w:sz w:val="20"/>
                <w:szCs w:val="20"/>
              </w:rPr>
            </w:pPr>
            <w:r>
              <w:rPr>
                <w:rFonts w:ascii="Arial" w:hAnsi="Arial"/>
                <w:bCs/>
                <w:color w:val="000000"/>
                <w:sz w:val="20"/>
                <w:szCs w:val="20"/>
              </w:rPr>
              <w:t xml:space="preserve">Develop advocacy materials and identify the medium to disseminate the messages in both print and audio </w:t>
            </w:r>
          </w:p>
          <w:p w14:paraId="301B0E9F" w14:textId="77777777" w:rsidR="00330B02" w:rsidRDefault="00330B02" w:rsidP="00330B02">
            <w:pPr>
              <w:numPr>
                <w:ilvl w:val="0"/>
                <w:numId w:val="31"/>
              </w:numPr>
              <w:spacing w:after="120"/>
              <w:ind w:left="360"/>
              <w:rPr>
                <w:rFonts w:ascii="Arial" w:hAnsi="Arial"/>
                <w:bCs/>
                <w:color w:val="000000"/>
                <w:sz w:val="20"/>
                <w:szCs w:val="20"/>
              </w:rPr>
            </w:pPr>
            <w:r>
              <w:rPr>
                <w:rFonts w:ascii="Arial" w:hAnsi="Arial"/>
                <w:bCs/>
                <w:color w:val="000000"/>
                <w:sz w:val="20"/>
                <w:szCs w:val="20"/>
              </w:rPr>
              <w:t>Training to key population networks in communication and advocacy skills.</w:t>
            </w:r>
          </w:p>
        </w:tc>
      </w:tr>
      <w:tr w:rsidR="00330B02" w14:paraId="5E140C0F" w14:textId="77777777" w:rsidTr="002C31D3">
        <w:trPr>
          <w:trHeight w:val="523"/>
        </w:trPr>
        <w:tc>
          <w:tcPr>
            <w:tcW w:w="3055" w:type="dxa"/>
            <w:tcBorders>
              <w:top w:val="single" w:sz="4" w:space="0" w:color="auto"/>
              <w:left w:val="single" w:sz="4" w:space="0" w:color="auto"/>
              <w:bottom w:val="single" w:sz="4" w:space="0" w:color="auto"/>
              <w:right w:val="single" w:sz="4" w:space="0" w:color="auto"/>
            </w:tcBorders>
            <w:noWrap/>
            <w:hideMark/>
          </w:tcPr>
          <w:p w14:paraId="17BED362" w14:textId="77777777" w:rsidR="00330B02" w:rsidRDefault="00330B02">
            <w:pPr>
              <w:rPr>
                <w:rFonts w:ascii="Arial" w:hAnsi="Arial"/>
                <w:sz w:val="20"/>
                <w:szCs w:val="20"/>
              </w:rPr>
            </w:pPr>
            <w:r>
              <w:rPr>
                <w:rFonts w:ascii="Arial" w:hAnsi="Arial"/>
                <w:b/>
                <w:sz w:val="20"/>
                <w:szCs w:val="20"/>
              </w:rPr>
              <w:t xml:space="preserve">Desk Review. </w:t>
            </w:r>
            <w:r>
              <w:rPr>
                <w:rFonts w:ascii="Arial" w:hAnsi="Arial"/>
                <w:sz w:val="20"/>
                <w:szCs w:val="20"/>
              </w:rPr>
              <w:t xml:space="preserve">No size estimates of people who inject drugs in Bhutan. </w:t>
            </w:r>
          </w:p>
          <w:p w14:paraId="0EC00609" w14:textId="77777777" w:rsidR="00330B02" w:rsidRDefault="00330B02">
            <w:pPr>
              <w:rPr>
                <w:rFonts w:ascii="Arial" w:hAnsi="Arial"/>
                <w:sz w:val="20"/>
                <w:szCs w:val="20"/>
              </w:rPr>
            </w:pPr>
            <w:r>
              <w:rPr>
                <w:rFonts w:ascii="Arial" w:hAnsi="Arial"/>
                <w:b/>
                <w:sz w:val="20"/>
                <w:szCs w:val="20"/>
              </w:rPr>
              <w:t xml:space="preserve">Consultation. </w:t>
            </w:r>
            <w:r>
              <w:rPr>
                <w:rFonts w:ascii="Arial" w:hAnsi="Arial"/>
                <w:sz w:val="20"/>
                <w:szCs w:val="20"/>
              </w:rPr>
              <w:t>Anecdotal reports of significant level of injecting drug use in border areas with India</w:t>
            </w:r>
          </w:p>
        </w:tc>
        <w:tc>
          <w:tcPr>
            <w:tcW w:w="7020" w:type="dxa"/>
            <w:tcBorders>
              <w:top w:val="single" w:sz="4" w:space="0" w:color="auto"/>
              <w:left w:val="single" w:sz="4" w:space="0" w:color="auto"/>
              <w:bottom w:val="single" w:sz="4" w:space="0" w:color="auto"/>
              <w:right w:val="single" w:sz="4" w:space="0" w:color="auto"/>
            </w:tcBorders>
            <w:hideMark/>
          </w:tcPr>
          <w:p w14:paraId="77B439EB" w14:textId="77777777" w:rsidR="00330B02" w:rsidRDefault="00330B02">
            <w:pPr>
              <w:spacing w:after="120"/>
              <w:rPr>
                <w:rFonts w:ascii="Arial" w:hAnsi="Arial"/>
                <w:bCs/>
                <w:color w:val="000000"/>
                <w:sz w:val="20"/>
                <w:szCs w:val="20"/>
              </w:rPr>
            </w:pPr>
            <w:r>
              <w:rPr>
                <w:rFonts w:ascii="Arial" w:hAnsi="Arial"/>
                <w:bCs/>
                <w:color w:val="000000"/>
                <w:sz w:val="20"/>
                <w:szCs w:val="20"/>
              </w:rPr>
              <w:t>Conduct size estimates for people who use drugs, including people who inject drugs</w:t>
            </w:r>
          </w:p>
          <w:p w14:paraId="581EE47B" w14:textId="77777777" w:rsidR="00330B02" w:rsidRDefault="00330B02" w:rsidP="00330B02">
            <w:pPr>
              <w:numPr>
                <w:ilvl w:val="0"/>
                <w:numId w:val="32"/>
              </w:numPr>
              <w:rPr>
                <w:rFonts w:ascii="Arial" w:hAnsi="Arial"/>
                <w:bCs/>
                <w:color w:val="000000"/>
                <w:sz w:val="20"/>
                <w:szCs w:val="20"/>
              </w:rPr>
            </w:pPr>
            <w:r>
              <w:rPr>
                <w:rFonts w:ascii="Arial" w:hAnsi="Arial"/>
                <w:bCs/>
                <w:color w:val="000000"/>
                <w:sz w:val="20"/>
                <w:szCs w:val="20"/>
              </w:rPr>
              <w:t xml:space="preserve">Recruitment of technical assistance for protocol development, implementation and analysis for report  </w:t>
            </w:r>
          </w:p>
          <w:p w14:paraId="3430231E" w14:textId="77777777" w:rsidR="00330B02" w:rsidRDefault="00330B02" w:rsidP="00330B02">
            <w:pPr>
              <w:numPr>
                <w:ilvl w:val="0"/>
                <w:numId w:val="32"/>
              </w:numPr>
              <w:rPr>
                <w:rFonts w:ascii="Arial" w:hAnsi="Arial"/>
                <w:bCs/>
                <w:color w:val="000000"/>
                <w:sz w:val="20"/>
                <w:szCs w:val="20"/>
              </w:rPr>
            </w:pPr>
            <w:r>
              <w:rPr>
                <w:rFonts w:ascii="Arial" w:hAnsi="Arial"/>
                <w:bCs/>
                <w:color w:val="000000"/>
                <w:sz w:val="20"/>
                <w:szCs w:val="20"/>
              </w:rPr>
              <w:t xml:space="preserve">Community mobilisation and training on the protocol development </w:t>
            </w:r>
          </w:p>
          <w:p w14:paraId="35C006F9" w14:textId="77777777" w:rsidR="00330B02" w:rsidRDefault="00330B02" w:rsidP="00330B02">
            <w:pPr>
              <w:numPr>
                <w:ilvl w:val="0"/>
                <w:numId w:val="32"/>
              </w:numPr>
              <w:rPr>
                <w:rFonts w:ascii="Arial" w:hAnsi="Arial"/>
                <w:bCs/>
                <w:color w:val="000000"/>
                <w:sz w:val="20"/>
                <w:szCs w:val="20"/>
              </w:rPr>
            </w:pPr>
            <w:r>
              <w:rPr>
                <w:rFonts w:ascii="Arial" w:hAnsi="Arial"/>
                <w:bCs/>
                <w:color w:val="000000"/>
                <w:sz w:val="20"/>
                <w:szCs w:val="20"/>
              </w:rPr>
              <w:t xml:space="preserve">Implementation of the study (data collection and analysis) </w:t>
            </w:r>
          </w:p>
          <w:p w14:paraId="22D84677" w14:textId="77777777" w:rsidR="00330B02" w:rsidRDefault="00330B02" w:rsidP="00330B02">
            <w:pPr>
              <w:numPr>
                <w:ilvl w:val="0"/>
                <w:numId w:val="32"/>
              </w:numPr>
              <w:spacing w:after="120"/>
              <w:rPr>
                <w:rFonts w:ascii="Arial" w:hAnsi="Arial"/>
                <w:bCs/>
                <w:color w:val="000000"/>
                <w:sz w:val="20"/>
                <w:szCs w:val="20"/>
              </w:rPr>
            </w:pPr>
            <w:r>
              <w:rPr>
                <w:rFonts w:ascii="Arial" w:hAnsi="Arial"/>
                <w:bCs/>
                <w:color w:val="000000"/>
                <w:sz w:val="20"/>
                <w:szCs w:val="20"/>
              </w:rPr>
              <w:t>Report writing and dissemination.</w:t>
            </w:r>
          </w:p>
        </w:tc>
      </w:tr>
      <w:tr w:rsidR="00330B02" w14:paraId="64B1C825" w14:textId="77777777" w:rsidTr="002C31D3">
        <w:trPr>
          <w:trHeight w:val="580"/>
        </w:trPr>
        <w:tc>
          <w:tcPr>
            <w:tcW w:w="3055" w:type="dxa"/>
            <w:tcBorders>
              <w:top w:val="single" w:sz="4" w:space="0" w:color="auto"/>
              <w:left w:val="single" w:sz="4" w:space="0" w:color="auto"/>
              <w:bottom w:val="single" w:sz="4" w:space="0" w:color="auto"/>
              <w:right w:val="single" w:sz="4" w:space="0" w:color="auto"/>
            </w:tcBorders>
            <w:noWrap/>
            <w:hideMark/>
          </w:tcPr>
          <w:p w14:paraId="421F8A91" w14:textId="77777777" w:rsidR="00330B02" w:rsidRDefault="00330B02">
            <w:pPr>
              <w:rPr>
                <w:rFonts w:ascii="Arial" w:hAnsi="Arial"/>
                <w:sz w:val="20"/>
                <w:szCs w:val="20"/>
              </w:rPr>
            </w:pPr>
            <w:r>
              <w:rPr>
                <w:rFonts w:ascii="Arial" w:hAnsi="Arial"/>
                <w:b/>
                <w:sz w:val="20"/>
                <w:szCs w:val="20"/>
              </w:rPr>
              <w:t xml:space="preserve">Desk Review. </w:t>
            </w:r>
            <w:r>
              <w:rPr>
                <w:rFonts w:ascii="Arial" w:hAnsi="Arial"/>
                <w:sz w:val="20"/>
                <w:szCs w:val="20"/>
                <w:lang w:val="en-AU"/>
              </w:rPr>
              <w:t>Criminalisation of same-sex sexual activities and sex work. National strategy identifies this as a source of stigma and discrimination.</w:t>
            </w:r>
          </w:p>
          <w:p w14:paraId="4F13C4D3" w14:textId="77777777" w:rsidR="00330B02" w:rsidRDefault="00330B02">
            <w:pPr>
              <w:spacing w:after="120"/>
              <w:rPr>
                <w:rFonts w:ascii="Arial" w:hAnsi="Arial"/>
                <w:sz w:val="20"/>
                <w:szCs w:val="20"/>
              </w:rPr>
            </w:pPr>
            <w:r>
              <w:rPr>
                <w:rFonts w:ascii="Arial" w:hAnsi="Arial"/>
                <w:b/>
                <w:sz w:val="20"/>
                <w:szCs w:val="20"/>
              </w:rPr>
              <w:t xml:space="preserve">Consultation. </w:t>
            </w:r>
            <w:r>
              <w:rPr>
                <w:rFonts w:ascii="Arial" w:hAnsi="Arial"/>
                <w:sz w:val="20"/>
                <w:szCs w:val="20"/>
              </w:rPr>
              <w:t>Stigma and discrimination from service providers and general population towards key populations</w:t>
            </w:r>
          </w:p>
        </w:tc>
        <w:tc>
          <w:tcPr>
            <w:tcW w:w="7020" w:type="dxa"/>
            <w:tcBorders>
              <w:top w:val="single" w:sz="4" w:space="0" w:color="auto"/>
              <w:left w:val="single" w:sz="4" w:space="0" w:color="auto"/>
              <w:bottom w:val="single" w:sz="4" w:space="0" w:color="auto"/>
              <w:right w:val="single" w:sz="4" w:space="0" w:color="auto"/>
            </w:tcBorders>
            <w:hideMark/>
          </w:tcPr>
          <w:p w14:paraId="4472BEEC" w14:textId="77777777" w:rsidR="00330B02" w:rsidRDefault="00330B02">
            <w:pPr>
              <w:spacing w:after="120"/>
              <w:rPr>
                <w:rFonts w:ascii="Arial" w:hAnsi="Arial"/>
                <w:bCs/>
                <w:color w:val="000000"/>
                <w:sz w:val="20"/>
                <w:szCs w:val="20"/>
              </w:rPr>
            </w:pPr>
            <w:r>
              <w:rPr>
                <w:rFonts w:ascii="Arial" w:hAnsi="Arial"/>
                <w:bCs/>
                <w:color w:val="000000"/>
                <w:sz w:val="20"/>
                <w:szCs w:val="20"/>
              </w:rPr>
              <w:t>Conduct stigma and discrimination study among service providers and general population for MSM, transgender people, sex workers and PLHIV. The study should also capture the information on barriers to HIV service access for key populations</w:t>
            </w:r>
          </w:p>
          <w:p w14:paraId="01134FA3" w14:textId="77777777" w:rsidR="00330B02" w:rsidRDefault="00330B02" w:rsidP="00330B02">
            <w:pPr>
              <w:numPr>
                <w:ilvl w:val="0"/>
                <w:numId w:val="33"/>
              </w:numPr>
              <w:rPr>
                <w:rFonts w:ascii="Arial" w:hAnsi="Arial"/>
                <w:bCs/>
                <w:color w:val="000000"/>
                <w:sz w:val="20"/>
                <w:szCs w:val="20"/>
              </w:rPr>
            </w:pPr>
            <w:r>
              <w:rPr>
                <w:rFonts w:ascii="Arial" w:hAnsi="Arial"/>
                <w:bCs/>
                <w:color w:val="000000"/>
                <w:sz w:val="20"/>
                <w:szCs w:val="20"/>
              </w:rPr>
              <w:t>Recruitment of technical assistance</w:t>
            </w:r>
          </w:p>
          <w:p w14:paraId="5CE2C2E8" w14:textId="77777777" w:rsidR="00330B02" w:rsidRDefault="00330B02" w:rsidP="00330B02">
            <w:pPr>
              <w:numPr>
                <w:ilvl w:val="0"/>
                <w:numId w:val="33"/>
              </w:numPr>
              <w:rPr>
                <w:rFonts w:ascii="Arial" w:hAnsi="Arial"/>
                <w:bCs/>
                <w:color w:val="000000"/>
                <w:sz w:val="20"/>
                <w:szCs w:val="20"/>
              </w:rPr>
            </w:pPr>
            <w:r>
              <w:rPr>
                <w:rFonts w:ascii="Arial" w:hAnsi="Arial"/>
                <w:bCs/>
                <w:color w:val="000000"/>
                <w:sz w:val="20"/>
                <w:szCs w:val="20"/>
              </w:rPr>
              <w:t xml:space="preserve">Stakeholder consultation </w:t>
            </w:r>
          </w:p>
          <w:p w14:paraId="025C1BF2" w14:textId="77777777" w:rsidR="00330B02" w:rsidRDefault="00330B02" w:rsidP="00330B02">
            <w:pPr>
              <w:numPr>
                <w:ilvl w:val="0"/>
                <w:numId w:val="33"/>
              </w:numPr>
              <w:rPr>
                <w:rFonts w:ascii="Arial" w:hAnsi="Arial"/>
                <w:bCs/>
                <w:color w:val="000000"/>
                <w:sz w:val="20"/>
                <w:szCs w:val="20"/>
              </w:rPr>
            </w:pPr>
            <w:r>
              <w:rPr>
                <w:rFonts w:ascii="Arial" w:hAnsi="Arial"/>
                <w:bCs/>
                <w:color w:val="000000"/>
                <w:sz w:val="20"/>
                <w:szCs w:val="20"/>
              </w:rPr>
              <w:t xml:space="preserve">Protocol development </w:t>
            </w:r>
          </w:p>
          <w:p w14:paraId="22A8D3CE" w14:textId="77777777" w:rsidR="00330B02" w:rsidRDefault="00330B02" w:rsidP="00330B02">
            <w:pPr>
              <w:numPr>
                <w:ilvl w:val="0"/>
                <w:numId w:val="33"/>
              </w:numPr>
              <w:rPr>
                <w:rFonts w:ascii="Arial" w:hAnsi="Arial"/>
                <w:bCs/>
                <w:color w:val="000000"/>
                <w:sz w:val="20"/>
                <w:szCs w:val="20"/>
              </w:rPr>
            </w:pPr>
            <w:r>
              <w:rPr>
                <w:rFonts w:ascii="Arial" w:hAnsi="Arial"/>
                <w:bCs/>
                <w:color w:val="000000"/>
                <w:sz w:val="20"/>
                <w:szCs w:val="20"/>
              </w:rPr>
              <w:t>Community mobilisation and training on the protocol development</w:t>
            </w:r>
          </w:p>
          <w:p w14:paraId="41D244DA" w14:textId="77777777" w:rsidR="00330B02" w:rsidRDefault="00330B02" w:rsidP="00330B02">
            <w:pPr>
              <w:numPr>
                <w:ilvl w:val="0"/>
                <w:numId w:val="33"/>
              </w:numPr>
              <w:rPr>
                <w:rFonts w:ascii="Arial" w:hAnsi="Arial"/>
                <w:bCs/>
                <w:color w:val="000000"/>
                <w:sz w:val="20"/>
                <w:szCs w:val="20"/>
              </w:rPr>
            </w:pPr>
            <w:r>
              <w:rPr>
                <w:rFonts w:ascii="Arial" w:hAnsi="Arial"/>
                <w:bCs/>
                <w:color w:val="000000"/>
                <w:sz w:val="20"/>
                <w:szCs w:val="20"/>
              </w:rPr>
              <w:t xml:space="preserve">Implementation of the study (data collection and analysis) </w:t>
            </w:r>
          </w:p>
          <w:p w14:paraId="3AA846D2" w14:textId="77777777" w:rsidR="00330B02" w:rsidRDefault="00330B02" w:rsidP="00330B02">
            <w:pPr>
              <w:numPr>
                <w:ilvl w:val="0"/>
                <w:numId w:val="33"/>
              </w:numPr>
              <w:spacing w:after="120"/>
              <w:rPr>
                <w:rFonts w:ascii="Arial" w:hAnsi="Arial"/>
                <w:sz w:val="20"/>
                <w:szCs w:val="20"/>
              </w:rPr>
            </w:pPr>
            <w:r>
              <w:rPr>
                <w:rFonts w:ascii="Arial" w:hAnsi="Arial"/>
                <w:bCs/>
                <w:color w:val="000000"/>
                <w:sz w:val="20"/>
                <w:szCs w:val="20"/>
              </w:rPr>
              <w:t xml:space="preserve">Report writing and dissemination. </w:t>
            </w:r>
          </w:p>
        </w:tc>
      </w:tr>
      <w:tr w:rsidR="00330B02" w14:paraId="73D849F0" w14:textId="77777777" w:rsidTr="002C31D3">
        <w:trPr>
          <w:trHeight w:val="780"/>
        </w:trPr>
        <w:tc>
          <w:tcPr>
            <w:tcW w:w="3055" w:type="dxa"/>
            <w:tcBorders>
              <w:top w:val="single" w:sz="4" w:space="0" w:color="auto"/>
              <w:left w:val="single" w:sz="4" w:space="0" w:color="auto"/>
              <w:bottom w:val="single" w:sz="4" w:space="0" w:color="auto"/>
              <w:right w:val="single" w:sz="4" w:space="0" w:color="auto"/>
            </w:tcBorders>
            <w:hideMark/>
          </w:tcPr>
          <w:p w14:paraId="135815D3" w14:textId="77777777" w:rsidR="00330B02" w:rsidRDefault="00330B02">
            <w:pPr>
              <w:spacing w:after="120"/>
              <w:rPr>
                <w:rFonts w:ascii="Arial" w:hAnsi="Arial"/>
                <w:sz w:val="20"/>
                <w:szCs w:val="20"/>
              </w:rPr>
            </w:pPr>
            <w:r>
              <w:rPr>
                <w:rFonts w:ascii="Arial" w:hAnsi="Arial"/>
                <w:b/>
                <w:sz w:val="20"/>
                <w:szCs w:val="20"/>
              </w:rPr>
              <w:t xml:space="preserve">Consultation. </w:t>
            </w:r>
            <w:r>
              <w:rPr>
                <w:rFonts w:ascii="Arial" w:hAnsi="Arial"/>
                <w:sz w:val="20"/>
                <w:szCs w:val="20"/>
              </w:rPr>
              <w:t>No comprehensive case base surveillance</w:t>
            </w:r>
          </w:p>
        </w:tc>
        <w:tc>
          <w:tcPr>
            <w:tcW w:w="7020" w:type="dxa"/>
            <w:tcBorders>
              <w:top w:val="single" w:sz="4" w:space="0" w:color="auto"/>
              <w:left w:val="single" w:sz="4" w:space="0" w:color="auto"/>
              <w:bottom w:val="single" w:sz="4" w:space="0" w:color="auto"/>
              <w:right w:val="single" w:sz="4" w:space="0" w:color="auto"/>
            </w:tcBorders>
            <w:hideMark/>
          </w:tcPr>
          <w:p w14:paraId="354A0616" w14:textId="77777777" w:rsidR="00330B02" w:rsidRDefault="00330B02">
            <w:pPr>
              <w:spacing w:after="120"/>
              <w:rPr>
                <w:rFonts w:ascii="Arial" w:hAnsi="Arial"/>
                <w:bCs/>
                <w:color w:val="000000"/>
                <w:sz w:val="20"/>
                <w:szCs w:val="20"/>
              </w:rPr>
            </w:pPr>
            <w:r>
              <w:rPr>
                <w:rFonts w:ascii="Arial" w:hAnsi="Arial"/>
                <w:bCs/>
                <w:color w:val="000000"/>
                <w:sz w:val="20"/>
                <w:szCs w:val="20"/>
              </w:rPr>
              <w:t>Develop the care and treatment database to collect information electronically for case base surveillance including through mobile phone apps for treatment adherence</w:t>
            </w:r>
          </w:p>
        </w:tc>
      </w:tr>
      <w:tr w:rsidR="00330B02" w14:paraId="6F0B8EBB" w14:textId="77777777" w:rsidTr="002C31D3">
        <w:trPr>
          <w:trHeight w:val="780"/>
        </w:trPr>
        <w:tc>
          <w:tcPr>
            <w:tcW w:w="3055" w:type="dxa"/>
            <w:tcBorders>
              <w:top w:val="single" w:sz="4" w:space="0" w:color="auto"/>
              <w:left w:val="single" w:sz="4" w:space="0" w:color="auto"/>
              <w:bottom w:val="single" w:sz="4" w:space="0" w:color="auto"/>
              <w:right w:val="single" w:sz="4" w:space="0" w:color="auto"/>
            </w:tcBorders>
            <w:hideMark/>
          </w:tcPr>
          <w:p w14:paraId="4B99751F" w14:textId="77777777" w:rsidR="00330B02" w:rsidRDefault="00330B02">
            <w:pPr>
              <w:rPr>
                <w:rFonts w:ascii="Arial" w:hAnsi="Arial"/>
                <w:sz w:val="20"/>
                <w:szCs w:val="20"/>
              </w:rPr>
            </w:pPr>
            <w:r>
              <w:rPr>
                <w:rFonts w:ascii="Arial" w:hAnsi="Arial"/>
                <w:b/>
                <w:sz w:val="20"/>
                <w:szCs w:val="20"/>
              </w:rPr>
              <w:t xml:space="preserve">Desk Review. </w:t>
            </w:r>
            <w:r>
              <w:rPr>
                <w:rFonts w:ascii="Arial" w:hAnsi="Arial"/>
                <w:sz w:val="20"/>
                <w:szCs w:val="20"/>
              </w:rPr>
              <w:t>Only one functional key population network (PLHIV)</w:t>
            </w:r>
          </w:p>
          <w:p w14:paraId="592F06B1" w14:textId="77777777" w:rsidR="00330B02" w:rsidRDefault="00330B02">
            <w:pPr>
              <w:spacing w:after="120"/>
              <w:rPr>
                <w:rFonts w:ascii="Arial" w:hAnsi="Arial"/>
                <w:sz w:val="20"/>
                <w:szCs w:val="20"/>
              </w:rPr>
            </w:pPr>
            <w:r>
              <w:rPr>
                <w:rFonts w:ascii="Arial" w:hAnsi="Arial"/>
                <w:b/>
                <w:sz w:val="20"/>
                <w:szCs w:val="20"/>
              </w:rPr>
              <w:t>Consultation</w:t>
            </w:r>
            <w:r>
              <w:rPr>
                <w:rFonts w:ascii="Arial" w:hAnsi="Arial"/>
                <w:sz w:val="20"/>
                <w:szCs w:val="20"/>
              </w:rPr>
              <w:t>. Community responses and systems require strengthening</w:t>
            </w:r>
          </w:p>
        </w:tc>
        <w:tc>
          <w:tcPr>
            <w:tcW w:w="7020" w:type="dxa"/>
            <w:tcBorders>
              <w:top w:val="single" w:sz="4" w:space="0" w:color="auto"/>
              <w:left w:val="single" w:sz="4" w:space="0" w:color="auto"/>
              <w:bottom w:val="single" w:sz="4" w:space="0" w:color="auto"/>
              <w:right w:val="single" w:sz="4" w:space="0" w:color="auto"/>
            </w:tcBorders>
            <w:hideMark/>
          </w:tcPr>
          <w:p w14:paraId="7C20ABBC" w14:textId="77777777" w:rsidR="00330B02" w:rsidRDefault="00330B02">
            <w:pPr>
              <w:spacing w:after="120"/>
              <w:rPr>
                <w:rFonts w:ascii="Arial" w:hAnsi="Arial"/>
                <w:bCs/>
                <w:color w:val="000000"/>
                <w:sz w:val="20"/>
                <w:szCs w:val="20"/>
              </w:rPr>
            </w:pPr>
            <w:r>
              <w:rPr>
                <w:rFonts w:ascii="Arial" w:hAnsi="Arial"/>
                <w:bCs/>
                <w:color w:val="000000"/>
                <w:sz w:val="20"/>
                <w:szCs w:val="20"/>
              </w:rPr>
              <w:t xml:space="preserve">Formalise establishment of a civil society organisation </w:t>
            </w:r>
          </w:p>
          <w:p w14:paraId="0C6939AB" w14:textId="77777777" w:rsidR="00330B02" w:rsidRDefault="00330B02" w:rsidP="00330B02">
            <w:pPr>
              <w:numPr>
                <w:ilvl w:val="0"/>
                <w:numId w:val="34"/>
              </w:numPr>
              <w:rPr>
                <w:rFonts w:ascii="Arial" w:hAnsi="Arial"/>
                <w:bCs/>
                <w:color w:val="000000"/>
                <w:sz w:val="20"/>
                <w:szCs w:val="20"/>
              </w:rPr>
            </w:pPr>
            <w:r>
              <w:rPr>
                <w:rFonts w:ascii="Arial" w:hAnsi="Arial"/>
                <w:bCs/>
                <w:color w:val="000000"/>
                <w:sz w:val="20"/>
                <w:szCs w:val="20"/>
              </w:rPr>
              <w:t>Conduct a feasibility study of the formation of civil society organisations among key populations in Bhutan</w:t>
            </w:r>
          </w:p>
          <w:p w14:paraId="3BD61E07" w14:textId="77777777" w:rsidR="00330B02" w:rsidRDefault="00330B02" w:rsidP="00330B02">
            <w:pPr>
              <w:numPr>
                <w:ilvl w:val="0"/>
                <w:numId w:val="34"/>
              </w:numPr>
              <w:rPr>
                <w:rFonts w:ascii="Arial" w:hAnsi="Arial"/>
                <w:bCs/>
                <w:color w:val="000000"/>
                <w:sz w:val="20"/>
                <w:szCs w:val="20"/>
              </w:rPr>
            </w:pPr>
            <w:r>
              <w:rPr>
                <w:rFonts w:ascii="Arial" w:hAnsi="Arial"/>
                <w:bCs/>
                <w:color w:val="000000"/>
                <w:sz w:val="20"/>
                <w:szCs w:val="20"/>
              </w:rPr>
              <w:t>Present findings of the study to the National HIV Commission</w:t>
            </w:r>
          </w:p>
          <w:p w14:paraId="204AC245" w14:textId="77777777" w:rsidR="00330B02" w:rsidRDefault="00330B02" w:rsidP="00330B02">
            <w:pPr>
              <w:numPr>
                <w:ilvl w:val="0"/>
                <w:numId w:val="34"/>
              </w:numPr>
              <w:spacing w:after="120"/>
              <w:rPr>
                <w:rFonts w:ascii="Arial" w:hAnsi="Arial"/>
                <w:bCs/>
                <w:color w:val="000000"/>
                <w:sz w:val="20"/>
                <w:szCs w:val="20"/>
              </w:rPr>
            </w:pPr>
            <w:r>
              <w:rPr>
                <w:rFonts w:ascii="Arial" w:hAnsi="Arial"/>
                <w:bCs/>
                <w:color w:val="000000"/>
                <w:sz w:val="20"/>
                <w:szCs w:val="20"/>
              </w:rPr>
              <w:t>Implement actions based on the recommendations of the study.</w:t>
            </w:r>
          </w:p>
        </w:tc>
      </w:tr>
    </w:tbl>
    <w:p w14:paraId="3CACE94C" w14:textId="507ED902" w:rsidR="00330B02" w:rsidRPr="00330B02" w:rsidRDefault="00330B02" w:rsidP="00C76705">
      <w:pPr>
        <w:tabs>
          <w:tab w:val="left" w:pos="426"/>
        </w:tabs>
        <w:rPr>
          <w:rFonts w:asciiTheme="minorHAnsi" w:hAnsiTheme="minorHAnsi" w:cstheme="minorHAnsi"/>
          <w:b/>
          <w:color w:val="E36C0A" w:themeColor="accent6" w:themeShade="BF"/>
          <w:sz w:val="28"/>
          <w:lang w:val="en-US"/>
        </w:rPr>
      </w:pPr>
    </w:p>
    <w:p w14:paraId="2D57F7BF" w14:textId="77777777" w:rsidR="00330B02" w:rsidRPr="00C76705" w:rsidRDefault="00330B02" w:rsidP="00C76705">
      <w:pPr>
        <w:tabs>
          <w:tab w:val="left" w:pos="426"/>
        </w:tabs>
        <w:rPr>
          <w:rFonts w:asciiTheme="minorHAnsi" w:hAnsiTheme="minorHAnsi" w:cstheme="minorHAnsi"/>
          <w:b/>
          <w:color w:val="E36C0A" w:themeColor="accent6" w:themeShade="BF"/>
          <w:sz w:val="28"/>
        </w:rPr>
      </w:pPr>
    </w:p>
    <w:p w14:paraId="3F635F58" w14:textId="74689A63" w:rsidR="0090633E" w:rsidRDefault="0090633E" w:rsidP="0090633E">
      <w:pPr>
        <w:rPr>
          <w:rFonts w:asciiTheme="minorHAnsi" w:hAnsiTheme="minorHAnsi" w:cstheme="minorHAnsi"/>
          <w:sz w:val="22"/>
          <w:szCs w:val="22"/>
        </w:rPr>
      </w:pPr>
    </w:p>
    <w:p w14:paraId="5FD53134" w14:textId="77777777" w:rsidR="0090633E" w:rsidRPr="00F5467B" w:rsidRDefault="0090633E" w:rsidP="0090633E">
      <w:pPr>
        <w:rPr>
          <w:rFonts w:asciiTheme="minorHAnsi" w:eastAsia="SimSun" w:hAnsiTheme="minorHAnsi" w:cstheme="minorHAnsi"/>
          <w:sz w:val="22"/>
          <w:szCs w:val="22"/>
          <w:lang w:val="en-US" w:eastAsia="zh-CN"/>
        </w:rPr>
      </w:pPr>
    </w:p>
    <w:p w14:paraId="10CD7EC5" w14:textId="77777777" w:rsidR="0090633E" w:rsidRPr="00C76705" w:rsidRDefault="0090633E" w:rsidP="00C76705">
      <w:pPr>
        <w:tabs>
          <w:tab w:val="left" w:pos="426"/>
        </w:tabs>
        <w:rPr>
          <w:rFonts w:asciiTheme="minorHAnsi" w:hAnsiTheme="minorHAnsi" w:cstheme="minorHAnsi"/>
          <w:b/>
          <w:color w:val="E36C0A" w:themeColor="accent6" w:themeShade="BF"/>
          <w:sz w:val="28"/>
        </w:rPr>
      </w:pPr>
      <w:r w:rsidRPr="00C76705">
        <w:rPr>
          <w:rFonts w:asciiTheme="minorHAnsi" w:hAnsiTheme="minorHAnsi" w:cstheme="minorHAnsi"/>
          <w:b/>
          <w:color w:val="E36C0A" w:themeColor="accent6" w:themeShade="BF"/>
          <w:sz w:val="28"/>
        </w:rPr>
        <w:t>Guiding principles</w:t>
      </w:r>
    </w:p>
    <w:p w14:paraId="3A1462B4" w14:textId="77777777" w:rsidR="005276DC" w:rsidRPr="00BF2198" w:rsidRDefault="005276DC" w:rsidP="0090633E">
      <w:pPr>
        <w:rPr>
          <w:rFonts w:asciiTheme="minorHAnsi" w:hAnsiTheme="minorHAnsi" w:cstheme="minorHAnsi"/>
          <w:sz w:val="22"/>
          <w:szCs w:val="22"/>
        </w:rPr>
      </w:pPr>
    </w:p>
    <w:p w14:paraId="36850E1B" w14:textId="16211645" w:rsidR="0090633E" w:rsidRDefault="0090633E" w:rsidP="0090633E">
      <w:pPr>
        <w:rPr>
          <w:rFonts w:asciiTheme="minorHAnsi" w:hAnsiTheme="minorHAnsi" w:cstheme="minorHAnsi"/>
          <w:sz w:val="22"/>
          <w:szCs w:val="22"/>
        </w:rPr>
      </w:pPr>
      <w:r w:rsidRPr="00BF2198">
        <w:rPr>
          <w:rFonts w:asciiTheme="minorHAnsi" w:hAnsiTheme="minorHAnsi" w:cstheme="minorHAnsi"/>
          <w:sz w:val="22"/>
          <w:szCs w:val="22"/>
        </w:rPr>
        <w:t xml:space="preserve">The selection of </w:t>
      </w:r>
      <w:r w:rsidR="00BF2198">
        <w:rPr>
          <w:rFonts w:asciiTheme="minorHAnsi" w:hAnsiTheme="minorHAnsi" w:cstheme="minorHAnsi"/>
          <w:sz w:val="22"/>
          <w:szCs w:val="22"/>
        </w:rPr>
        <w:t>S</w:t>
      </w:r>
      <w:r w:rsidRPr="00BF2198">
        <w:rPr>
          <w:rFonts w:asciiTheme="minorHAnsi" w:hAnsiTheme="minorHAnsi" w:cstheme="minorHAnsi"/>
          <w:sz w:val="22"/>
          <w:szCs w:val="22"/>
        </w:rPr>
        <w:t>ub-</w:t>
      </w:r>
      <w:r w:rsidR="00BF2198">
        <w:rPr>
          <w:rFonts w:asciiTheme="minorHAnsi" w:hAnsiTheme="minorHAnsi" w:cstheme="minorHAnsi"/>
          <w:sz w:val="22"/>
          <w:szCs w:val="22"/>
        </w:rPr>
        <w:t>R</w:t>
      </w:r>
      <w:r w:rsidRPr="00BF2198">
        <w:rPr>
          <w:rFonts w:asciiTheme="minorHAnsi" w:hAnsiTheme="minorHAnsi" w:cstheme="minorHAnsi"/>
          <w:sz w:val="22"/>
          <w:szCs w:val="22"/>
        </w:rPr>
        <w:t>ecipients is guided by the principles as articulated in Global Fund</w:t>
      </w:r>
      <w:r w:rsidRPr="00BF2198">
        <w:rPr>
          <w:rStyle w:val="FootnoteReference"/>
          <w:rFonts w:asciiTheme="minorHAnsi" w:hAnsiTheme="minorHAnsi" w:cstheme="minorHAnsi"/>
          <w:sz w:val="22"/>
          <w:szCs w:val="22"/>
        </w:rPr>
        <w:footnoteReference w:id="1"/>
      </w:r>
      <w:r w:rsidRPr="00BF2198">
        <w:rPr>
          <w:rFonts w:asciiTheme="minorHAnsi" w:hAnsiTheme="minorHAnsi" w:cstheme="minorHAnsi"/>
          <w:sz w:val="22"/>
          <w:szCs w:val="22"/>
        </w:rPr>
        <w:t xml:space="preserve"> and AFAO</w:t>
      </w:r>
      <w:r w:rsidRPr="00BF2198">
        <w:rPr>
          <w:rStyle w:val="FootnoteReference"/>
          <w:rFonts w:asciiTheme="minorHAnsi" w:hAnsiTheme="minorHAnsi" w:cstheme="minorHAnsi"/>
          <w:sz w:val="22"/>
          <w:szCs w:val="22"/>
        </w:rPr>
        <w:footnoteReference w:id="2"/>
      </w:r>
      <w:r w:rsidRPr="00BF2198">
        <w:rPr>
          <w:rFonts w:asciiTheme="minorHAnsi" w:hAnsiTheme="minorHAnsi" w:cstheme="minorHAnsi"/>
          <w:sz w:val="22"/>
          <w:szCs w:val="22"/>
        </w:rPr>
        <w:t xml:space="preserve"> procurement policies: </w:t>
      </w:r>
    </w:p>
    <w:p w14:paraId="539425CB" w14:textId="77777777" w:rsidR="005276DC" w:rsidRPr="00BF2198" w:rsidRDefault="005276DC" w:rsidP="0090633E">
      <w:pPr>
        <w:rPr>
          <w:rFonts w:asciiTheme="minorHAnsi" w:hAnsiTheme="minorHAnsi" w:cstheme="minorHAnsi"/>
          <w:sz w:val="22"/>
          <w:szCs w:val="22"/>
        </w:rPr>
      </w:pPr>
    </w:p>
    <w:p w14:paraId="297AE0AD" w14:textId="77777777" w:rsidR="0090633E" w:rsidRPr="00BF2198" w:rsidRDefault="0090633E" w:rsidP="0090633E">
      <w:pPr>
        <w:pStyle w:val="ListParagraph"/>
        <w:numPr>
          <w:ilvl w:val="0"/>
          <w:numId w:val="14"/>
        </w:numPr>
        <w:spacing w:after="0" w:line="240" w:lineRule="auto"/>
        <w:rPr>
          <w:rFonts w:asciiTheme="minorHAnsi" w:hAnsiTheme="minorHAnsi" w:cstheme="minorHAnsi"/>
        </w:rPr>
      </w:pPr>
      <w:r w:rsidRPr="00BF2198">
        <w:rPr>
          <w:rFonts w:asciiTheme="minorHAnsi" w:hAnsiTheme="minorHAnsi" w:cstheme="minorHAnsi"/>
        </w:rPr>
        <w:t>Value for money: ensuring a process with lowest cost and highest impact</w:t>
      </w:r>
    </w:p>
    <w:p w14:paraId="6A0A0F88" w14:textId="0E601D60" w:rsidR="0090633E" w:rsidRPr="00BF2198" w:rsidRDefault="0090633E" w:rsidP="0090633E">
      <w:pPr>
        <w:pStyle w:val="ListParagraph"/>
        <w:numPr>
          <w:ilvl w:val="0"/>
          <w:numId w:val="14"/>
        </w:numPr>
        <w:spacing w:after="0" w:line="240" w:lineRule="auto"/>
        <w:rPr>
          <w:rFonts w:asciiTheme="minorHAnsi" w:hAnsiTheme="minorHAnsi" w:cstheme="minorHAnsi"/>
        </w:rPr>
      </w:pPr>
      <w:r w:rsidRPr="00BF2198">
        <w:rPr>
          <w:rFonts w:asciiTheme="minorHAnsi" w:hAnsiTheme="minorHAnsi" w:cstheme="minorHAnsi"/>
        </w:rPr>
        <w:t xml:space="preserve">Effectiveness </w:t>
      </w:r>
      <w:r w:rsidR="005276DC">
        <w:rPr>
          <w:rFonts w:asciiTheme="minorHAnsi" w:hAnsiTheme="minorHAnsi" w:cstheme="minorHAnsi"/>
        </w:rPr>
        <w:t>and</w:t>
      </w:r>
      <w:r w:rsidRPr="00BF2198">
        <w:rPr>
          <w:rFonts w:asciiTheme="minorHAnsi" w:hAnsiTheme="minorHAnsi" w:cstheme="minorHAnsi"/>
        </w:rPr>
        <w:t xml:space="preserve"> efficiency: ensuring time and cost-effectiveness </w:t>
      </w:r>
    </w:p>
    <w:p w14:paraId="1F02C793" w14:textId="4B04E3EE" w:rsidR="0090633E" w:rsidRPr="00BB17B8" w:rsidRDefault="0090633E" w:rsidP="0090633E">
      <w:pPr>
        <w:pStyle w:val="ListParagraph"/>
        <w:numPr>
          <w:ilvl w:val="0"/>
          <w:numId w:val="14"/>
        </w:numPr>
        <w:spacing w:after="0" w:line="240" w:lineRule="auto"/>
        <w:rPr>
          <w:rFonts w:asciiTheme="minorHAnsi" w:hAnsiTheme="minorHAnsi" w:cstheme="minorHAnsi"/>
        </w:rPr>
      </w:pPr>
      <w:r w:rsidRPr="00BF2198">
        <w:rPr>
          <w:rFonts w:asciiTheme="minorHAnsi" w:hAnsiTheme="minorHAnsi" w:cstheme="minorHAnsi"/>
        </w:rPr>
        <w:t xml:space="preserve">Impartiality </w:t>
      </w:r>
      <w:r w:rsidR="00BF2198">
        <w:rPr>
          <w:rFonts w:asciiTheme="minorHAnsi" w:hAnsiTheme="minorHAnsi" w:cstheme="minorHAnsi"/>
        </w:rPr>
        <w:t>and</w:t>
      </w:r>
      <w:r w:rsidRPr="00BF2198">
        <w:rPr>
          <w:rFonts w:asciiTheme="minorHAnsi" w:hAnsiTheme="minorHAnsi" w:cstheme="minorHAnsi"/>
        </w:rPr>
        <w:t xml:space="preserve"> transparency: ensuring all bidders are treated fair</w:t>
      </w:r>
      <w:r w:rsidR="00BF2198">
        <w:rPr>
          <w:rFonts w:asciiTheme="minorHAnsi" w:hAnsiTheme="minorHAnsi" w:cstheme="minorHAnsi"/>
        </w:rPr>
        <w:t>ly</w:t>
      </w:r>
      <w:r w:rsidRPr="00BF2198">
        <w:rPr>
          <w:rFonts w:asciiTheme="minorHAnsi" w:hAnsiTheme="minorHAnsi" w:cstheme="minorHAnsi"/>
        </w:rPr>
        <w:t xml:space="preserve"> and equal</w:t>
      </w:r>
      <w:r w:rsidR="00BF2198">
        <w:rPr>
          <w:rFonts w:asciiTheme="minorHAnsi" w:hAnsiTheme="minorHAnsi" w:cstheme="minorHAnsi"/>
        </w:rPr>
        <w:t>ly</w:t>
      </w:r>
    </w:p>
    <w:p w14:paraId="48AF0CD9" w14:textId="74C72536" w:rsidR="0090633E" w:rsidRPr="00BF2198" w:rsidRDefault="0090633E" w:rsidP="0090633E">
      <w:pPr>
        <w:pStyle w:val="ListParagraph"/>
        <w:numPr>
          <w:ilvl w:val="0"/>
          <w:numId w:val="14"/>
        </w:numPr>
        <w:spacing w:after="0" w:line="240" w:lineRule="auto"/>
        <w:rPr>
          <w:rFonts w:asciiTheme="minorHAnsi" w:hAnsiTheme="minorHAnsi" w:cstheme="minorHAnsi"/>
        </w:rPr>
      </w:pPr>
      <w:r w:rsidRPr="00BB17B8">
        <w:rPr>
          <w:rFonts w:asciiTheme="minorHAnsi" w:hAnsiTheme="minorHAnsi" w:cstheme="minorHAnsi"/>
        </w:rPr>
        <w:t>Competition: ensuring all eligible bidders have equal opportunities</w:t>
      </w:r>
      <w:r w:rsidR="00BF2198">
        <w:rPr>
          <w:rFonts w:asciiTheme="minorHAnsi" w:hAnsiTheme="minorHAnsi" w:cstheme="minorHAnsi"/>
        </w:rPr>
        <w:t>.</w:t>
      </w:r>
      <w:r w:rsidRPr="00BF2198">
        <w:rPr>
          <w:rFonts w:asciiTheme="minorHAnsi" w:hAnsiTheme="minorHAnsi" w:cstheme="minorHAnsi"/>
        </w:rPr>
        <w:t xml:space="preserve">  </w:t>
      </w:r>
    </w:p>
    <w:p w14:paraId="7E8CAE61" w14:textId="77777777" w:rsidR="0090633E" w:rsidRPr="00BF2198" w:rsidRDefault="0090633E" w:rsidP="0090633E">
      <w:pPr>
        <w:rPr>
          <w:rFonts w:asciiTheme="minorHAnsi" w:hAnsiTheme="minorHAnsi" w:cstheme="minorHAnsi"/>
          <w:sz w:val="22"/>
          <w:szCs w:val="22"/>
        </w:rPr>
      </w:pPr>
    </w:p>
    <w:p w14:paraId="381C4B6E" w14:textId="7A1FD514" w:rsidR="00BF2198" w:rsidRDefault="0090633E" w:rsidP="0090633E">
      <w:pPr>
        <w:rPr>
          <w:rFonts w:asciiTheme="minorHAnsi" w:hAnsiTheme="minorHAnsi" w:cstheme="minorHAnsi"/>
          <w:sz w:val="22"/>
          <w:szCs w:val="22"/>
        </w:rPr>
      </w:pPr>
      <w:r w:rsidRPr="00BF2198">
        <w:rPr>
          <w:rFonts w:asciiTheme="minorHAnsi" w:hAnsiTheme="minorHAnsi" w:cstheme="minorHAnsi"/>
          <w:sz w:val="22"/>
          <w:szCs w:val="22"/>
        </w:rPr>
        <w:t>The SKPA program builds on country</w:t>
      </w:r>
      <w:r w:rsidR="00BF2198">
        <w:rPr>
          <w:rFonts w:asciiTheme="minorHAnsi" w:hAnsiTheme="minorHAnsi" w:cstheme="minorHAnsi"/>
          <w:sz w:val="22"/>
          <w:szCs w:val="22"/>
        </w:rPr>
        <w:t xml:space="preserve"> </w:t>
      </w:r>
      <w:r w:rsidRPr="00BB17B8">
        <w:rPr>
          <w:rFonts w:asciiTheme="minorHAnsi" w:hAnsiTheme="minorHAnsi" w:cstheme="minorHAnsi"/>
          <w:sz w:val="22"/>
          <w:szCs w:val="22"/>
        </w:rPr>
        <w:t>consultations and regional dialog</w:t>
      </w:r>
      <w:r w:rsidR="00BF2198">
        <w:rPr>
          <w:rFonts w:asciiTheme="minorHAnsi" w:hAnsiTheme="minorHAnsi" w:cstheme="minorHAnsi"/>
          <w:sz w:val="22"/>
          <w:szCs w:val="22"/>
        </w:rPr>
        <w:t>ue</w:t>
      </w:r>
      <w:r w:rsidRPr="00BB17B8">
        <w:rPr>
          <w:rFonts w:asciiTheme="minorHAnsi" w:hAnsiTheme="minorHAnsi" w:cstheme="minorHAnsi"/>
          <w:sz w:val="22"/>
          <w:szCs w:val="22"/>
        </w:rPr>
        <w:t xml:space="preserve"> with key stakeholders. This resulted in agreed priority activities, workplans and budget for activities for each country, to be </w:t>
      </w:r>
      <w:r w:rsidR="00BF2198">
        <w:rPr>
          <w:rFonts w:asciiTheme="minorHAnsi" w:hAnsiTheme="minorHAnsi" w:cstheme="minorHAnsi"/>
          <w:sz w:val="22"/>
          <w:szCs w:val="22"/>
        </w:rPr>
        <w:t xml:space="preserve">led </w:t>
      </w:r>
      <w:r w:rsidRPr="00BB17B8">
        <w:rPr>
          <w:rFonts w:asciiTheme="minorHAnsi" w:hAnsiTheme="minorHAnsi" w:cstheme="minorHAnsi"/>
          <w:sz w:val="22"/>
          <w:szCs w:val="22"/>
        </w:rPr>
        <w:t xml:space="preserve">by </w:t>
      </w:r>
      <w:r w:rsidR="00BF2198">
        <w:rPr>
          <w:rFonts w:asciiTheme="minorHAnsi" w:hAnsiTheme="minorHAnsi" w:cstheme="minorHAnsi"/>
          <w:sz w:val="22"/>
          <w:szCs w:val="22"/>
        </w:rPr>
        <w:t>C</w:t>
      </w:r>
      <w:r w:rsidRPr="00BB17B8">
        <w:rPr>
          <w:rFonts w:asciiTheme="minorHAnsi" w:hAnsiTheme="minorHAnsi" w:cstheme="minorHAnsi"/>
          <w:sz w:val="22"/>
          <w:szCs w:val="22"/>
        </w:rPr>
        <w:t>ountry</w:t>
      </w:r>
      <w:r w:rsidR="00BF2198">
        <w:rPr>
          <w:rFonts w:asciiTheme="minorHAnsi" w:hAnsiTheme="minorHAnsi" w:cstheme="minorHAnsi"/>
          <w:sz w:val="22"/>
          <w:szCs w:val="22"/>
        </w:rPr>
        <w:t xml:space="preserve"> S</w:t>
      </w:r>
      <w:r w:rsidRPr="00BB17B8">
        <w:rPr>
          <w:rFonts w:asciiTheme="minorHAnsi" w:hAnsiTheme="minorHAnsi" w:cstheme="minorHAnsi"/>
          <w:sz w:val="22"/>
          <w:szCs w:val="22"/>
        </w:rPr>
        <w:t>ub-</w:t>
      </w:r>
      <w:r w:rsidR="00BF2198">
        <w:rPr>
          <w:rFonts w:asciiTheme="minorHAnsi" w:hAnsiTheme="minorHAnsi" w:cstheme="minorHAnsi"/>
          <w:sz w:val="22"/>
          <w:szCs w:val="22"/>
        </w:rPr>
        <w:t>R</w:t>
      </w:r>
      <w:r w:rsidRPr="00BB17B8">
        <w:rPr>
          <w:rFonts w:asciiTheme="minorHAnsi" w:hAnsiTheme="minorHAnsi" w:cstheme="minorHAnsi"/>
          <w:sz w:val="22"/>
          <w:szCs w:val="22"/>
        </w:rPr>
        <w:t>ecipient</w:t>
      </w:r>
      <w:r w:rsidR="00BF2198">
        <w:rPr>
          <w:rFonts w:asciiTheme="minorHAnsi" w:hAnsiTheme="minorHAnsi" w:cstheme="minorHAnsi"/>
          <w:sz w:val="22"/>
          <w:szCs w:val="22"/>
        </w:rPr>
        <w:t>s</w:t>
      </w:r>
      <w:r w:rsidR="004809BC">
        <w:rPr>
          <w:rFonts w:asciiTheme="minorHAnsi" w:hAnsiTheme="minorHAnsi" w:cstheme="minorHAnsi"/>
          <w:sz w:val="22"/>
          <w:szCs w:val="22"/>
        </w:rPr>
        <w:t xml:space="preserve"> and/or implementing agencies selected by the Sub-Recipient</w:t>
      </w:r>
      <w:r w:rsidRPr="00BB17B8">
        <w:rPr>
          <w:rFonts w:asciiTheme="minorHAnsi" w:hAnsiTheme="minorHAnsi" w:cstheme="minorHAnsi"/>
          <w:sz w:val="22"/>
          <w:szCs w:val="22"/>
        </w:rPr>
        <w:t xml:space="preserve">. </w:t>
      </w:r>
    </w:p>
    <w:p w14:paraId="155C4401" w14:textId="77777777" w:rsidR="0090633E" w:rsidRPr="00BB17B8" w:rsidRDefault="0090633E" w:rsidP="00C76705">
      <w:pPr>
        <w:tabs>
          <w:tab w:val="left" w:pos="426"/>
        </w:tabs>
        <w:rPr>
          <w:rFonts w:asciiTheme="minorHAnsi" w:hAnsiTheme="minorHAnsi" w:cstheme="minorHAnsi"/>
          <w:b/>
          <w:color w:val="E36C0A" w:themeColor="accent6" w:themeShade="BF"/>
          <w:sz w:val="22"/>
          <w:szCs w:val="22"/>
        </w:rPr>
      </w:pPr>
    </w:p>
    <w:p w14:paraId="0FA99F86" w14:textId="72D1C279" w:rsidR="0090633E" w:rsidRDefault="0090633E" w:rsidP="00C76705">
      <w:pPr>
        <w:tabs>
          <w:tab w:val="left" w:pos="426"/>
        </w:tabs>
        <w:rPr>
          <w:rFonts w:asciiTheme="minorHAnsi" w:hAnsiTheme="minorHAnsi" w:cstheme="minorHAnsi"/>
          <w:b/>
          <w:color w:val="E36C0A" w:themeColor="accent6" w:themeShade="BF"/>
          <w:sz w:val="28"/>
        </w:rPr>
      </w:pPr>
      <w:r w:rsidRPr="00C76705">
        <w:rPr>
          <w:rFonts w:asciiTheme="minorHAnsi" w:hAnsiTheme="minorHAnsi" w:cstheme="minorHAnsi"/>
          <w:b/>
          <w:color w:val="E36C0A" w:themeColor="accent6" w:themeShade="BF"/>
          <w:sz w:val="28"/>
        </w:rPr>
        <w:t>Steps in the selection process</w:t>
      </w:r>
    </w:p>
    <w:p w14:paraId="741E8A66" w14:textId="77777777" w:rsidR="005276DC" w:rsidRPr="00BB17B8" w:rsidRDefault="005276DC" w:rsidP="00C76705">
      <w:pPr>
        <w:tabs>
          <w:tab w:val="left" w:pos="426"/>
        </w:tabs>
        <w:rPr>
          <w:rFonts w:asciiTheme="minorHAnsi" w:hAnsiTheme="minorHAnsi" w:cstheme="minorHAnsi"/>
          <w:b/>
          <w:color w:val="E36C0A" w:themeColor="accent6" w:themeShade="BF"/>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5823"/>
      </w:tblGrid>
      <w:tr w:rsidR="0090633E" w:rsidRPr="00BB17B8" w14:paraId="21DBE8BB" w14:textId="77777777" w:rsidTr="00BB17B8">
        <w:tc>
          <w:tcPr>
            <w:tcW w:w="3501" w:type="dxa"/>
            <w:hideMark/>
          </w:tcPr>
          <w:p w14:paraId="7959A441" w14:textId="42786AA9" w:rsidR="0090633E" w:rsidRPr="00BB17B8" w:rsidRDefault="00BF2198" w:rsidP="00BF2198">
            <w:pPr>
              <w:tabs>
                <w:tab w:val="left" w:pos="34"/>
              </w:tabs>
              <w:rPr>
                <w:rFonts w:asciiTheme="minorHAnsi" w:hAnsiTheme="minorHAnsi" w:cstheme="minorHAnsi"/>
                <w:sz w:val="22"/>
                <w:szCs w:val="22"/>
              </w:rPr>
            </w:pPr>
            <w:r>
              <w:rPr>
                <w:rFonts w:asciiTheme="minorHAnsi" w:hAnsiTheme="minorHAnsi" w:cstheme="minorHAnsi"/>
                <w:sz w:val="22"/>
                <w:szCs w:val="22"/>
              </w:rPr>
              <w:tab/>
            </w:r>
            <w:r w:rsidR="0090633E" w:rsidRPr="00BB17B8">
              <w:rPr>
                <w:rFonts w:asciiTheme="minorHAnsi" w:hAnsiTheme="minorHAnsi" w:cstheme="minorHAnsi"/>
                <w:sz w:val="22"/>
                <w:szCs w:val="22"/>
              </w:rPr>
              <w:t>Step 1 (</w:t>
            </w:r>
            <w:r w:rsidR="0026537E">
              <w:rPr>
                <w:rFonts w:asciiTheme="minorHAnsi" w:hAnsiTheme="minorHAnsi" w:cstheme="minorHAnsi"/>
                <w:sz w:val="22"/>
                <w:szCs w:val="22"/>
              </w:rPr>
              <w:t xml:space="preserve">7 December </w:t>
            </w:r>
            <w:r w:rsidR="0090633E" w:rsidRPr="00BB17B8">
              <w:rPr>
                <w:rFonts w:asciiTheme="minorHAnsi" w:hAnsiTheme="minorHAnsi" w:cstheme="minorHAnsi"/>
                <w:sz w:val="22"/>
                <w:szCs w:val="22"/>
              </w:rPr>
              <w:t>2018)</w:t>
            </w:r>
          </w:p>
        </w:tc>
        <w:tc>
          <w:tcPr>
            <w:tcW w:w="0" w:type="auto"/>
            <w:hideMark/>
          </w:tcPr>
          <w:p w14:paraId="7EFF43E0" w14:textId="04FFBDA0" w:rsidR="0090633E" w:rsidRPr="00BB17B8" w:rsidRDefault="00BF2198">
            <w:pPr>
              <w:rPr>
                <w:rFonts w:asciiTheme="minorHAnsi" w:hAnsiTheme="minorHAnsi" w:cstheme="minorHAnsi"/>
                <w:sz w:val="22"/>
                <w:szCs w:val="22"/>
              </w:rPr>
            </w:pPr>
            <w:r>
              <w:rPr>
                <w:rFonts w:asciiTheme="minorHAnsi" w:hAnsiTheme="minorHAnsi" w:cstheme="minorHAnsi"/>
                <w:sz w:val="22"/>
                <w:szCs w:val="22"/>
              </w:rPr>
              <w:t>Call for R</w:t>
            </w:r>
            <w:r w:rsidR="0090633E" w:rsidRPr="00BB17B8">
              <w:rPr>
                <w:rFonts w:asciiTheme="minorHAnsi" w:hAnsiTheme="minorHAnsi" w:cstheme="minorHAnsi"/>
                <w:sz w:val="22"/>
                <w:szCs w:val="22"/>
              </w:rPr>
              <w:t xml:space="preserve">equests for </w:t>
            </w:r>
            <w:r>
              <w:rPr>
                <w:rFonts w:asciiTheme="minorHAnsi" w:hAnsiTheme="minorHAnsi" w:cstheme="minorHAnsi"/>
                <w:sz w:val="22"/>
                <w:szCs w:val="22"/>
              </w:rPr>
              <w:t>P</w:t>
            </w:r>
            <w:r w:rsidR="0090633E" w:rsidRPr="00BB17B8">
              <w:rPr>
                <w:rFonts w:asciiTheme="minorHAnsi" w:hAnsiTheme="minorHAnsi" w:cstheme="minorHAnsi"/>
                <w:sz w:val="22"/>
                <w:szCs w:val="22"/>
              </w:rPr>
              <w:t>roposals (RFP)</w:t>
            </w:r>
            <w:r>
              <w:rPr>
                <w:rFonts w:asciiTheme="minorHAnsi" w:hAnsiTheme="minorHAnsi" w:cstheme="minorHAnsi"/>
                <w:sz w:val="22"/>
                <w:szCs w:val="22"/>
              </w:rPr>
              <w:t xml:space="preserve"> issued</w:t>
            </w:r>
          </w:p>
        </w:tc>
      </w:tr>
      <w:tr w:rsidR="0090633E" w:rsidRPr="005276DC" w14:paraId="0C7EBA78" w14:textId="77777777" w:rsidTr="00BB17B8">
        <w:tc>
          <w:tcPr>
            <w:tcW w:w="3501" w:type="dxa"/>
          </w:tcPr>
          <w:p w14:paraId="0C7C0742" w14:textId="77777777" w:rsidR="0090633E" w:rsidRPr="00BB17B8" w:rsidRDefault="0090633E">
            <w:pPr>
              <w:rPr>
                <w:rFonts w:asciiTheme="minorHAnsi" w:hAnsiTheme="minorHAnsi" w:cstheme="minorHAnsi"/>
                <w:sz w:val="22"/>
                <w:szCs w:val="22"/>
              </w:rPr>
            </w:pPr>
          </w:p>
        </w:tc>
        <w:tc>
          <w:tcPr>
            <w:tcW w:w="0" w:type="auto"/>
            <w:hideMark/>
          </w:tcPr>
          <w:p w14:paraId="640770C9" w14:textId="25A498B3" w:rsidR="0090633E" w:rsidRPr="00BB17B8" w:rsidRDefault="0090633E" w:rsidP="00BB17B8">
            <w:r w:rsidRPr="00BB17B8">
              <w:t xml:space="preserve"> </w:t>
            </w:r>
          </w:p>
        </w:tc>
      </w:tr>
      <w:tr w:rsidR="0090633E" w:rsidRPr="00BB17B8" w14:paraId="0CF4078D" w14:textId="77777777" w:rsidTr="00BB17B8">
        <w:tc>
          <w:tcPr>
            <w:tcW w:w="3501" w:type="dxa"/>
            <w:hideMark/>
          </w:tcPr>
          <w:p w14:paraId="74C45333" w14:textId="748B747E" w:rsidR="0090633E" w:rsidRPr="00BB17B8" w:rsidRDefault="00BF2198" w:rsidP="00BF2198">
            <w:pPr>
              <w:tabs>
                <w:tab w:val="left" w:pos="34"/>
              </w:tabs>
              <w:rPr>
                <w:rFonts w:asciiTheme="minorHAnsi" w:hAnsiTheme="minorHAnsi" w:cstheme="minorHAnsi"/>
                <w:sz w:val="22"/>
                <w:szCs w:val="22"/>
              </w:rPr>
            </w:pPr>
            <w:r>
              <w:rPr>
                <w:rFonts w:asciiTheme="minorHAnsi" w:hAnsiTheme="minorHAnsi" w:cstheme="minorHAnsi"/>
                <w:sz w:val="22"/>
                <w:szCs w:val="22"/>
              </w:rPr>
              <w:tab/>
            </w:r>
            <w:r w:rsidR="0090633E" w:rsidRPr="00BB17B8">
              <w:rPr>
                <w:rFonts w:asciiTheme="minorHAnsi" w:hAnsiTheme="minorHAnsi" w:cstheme="minorHAnsi"/>
                <w:sz w:val="22"/>
                <w:szCs w:val="22"/>
              </w:rPr>
              <w:t>Step 2 (</w:t>
            </w:r>
            <w:r w:rsidR="0026537E">
              <w:rPr>
                <w:rFonts w:asciiTheme="minorHAnsi" w:hAnsiTheme="minorHAnsi" w:cstheme="minorHAnsi"/>
                <w:sz w:val="22"/>
                <w:szCs w:val="22"/>
              </w:rPr>
              <w:t>5 –15 January</w:t>
            </w:r>
            <w:r w:rsidR="0090633E" w:rsidRPr="00BB17B8">
              <w:rPr>
                <w:rFonts w:asciiTheme="minorHAnsi" w:hAnsiTheme="minorHAnsi" w:cstheme="minorHAnsi"/>
                <w:sz w:val="22"/>
                <w:szCs w:val="22"/>
              </w:rPr>
              <w:t xml:space="preserve"> 2018) </w:t>
            </w:r>
          </w:p>
        </w:tc>
        <w:tc>
          <w:tcPr>
            <w:tcW w:w="0" w:type="auto"/>
            <w:hideMark/>
          </w:tcPr>
          <w:p w14:paraId="2AB8C1EA" w14:textId="2883D748" w:rsidR="0090633E" w:rsidRPr="00BB17B8" w:rsidRDefault="0090633E">
            <w:pPr>
              <w:rPr>
                <w:rFonts w:asciiTheme="minorHAnsi" w:hAnsiTheme="minorHAnsi" w:cstheme="minorHAnsi"/>
                <w:sz w:val="22"/>
                <w:szCs w:val="22"/>
              </w:rPr>
            </w:pPr>
            <w:r w:rsidRPr="00BB17B8">
              <w:rPr>
                <w:rFonts w:asciiTheme="minorHAnsi" w:hAnsiTheme="minorHAnsi" w:cstheme="minorHAnsi"/>
                <w:sz w:val="22"/>
                <w:szCs w:val="22"/>
              </w:rPr>
              <w:t xml:space="preserve">Assessment of </w:t>
            </w:r>
            <w:r w:rsidR="004809BC">
              <w:rPr>
                <w:rFonts w:asciiTheme="minorHAnsi" w:hAnsiTheme="minorHAnsi" w:cstheme="minorHAnsi"/>
                <w:sz w:val="22"/>
                <w:szCs w:val="22"/>
              </w:rPr>
              <w:t>proposals</w:t>
            </w:r>
            <w:r w:rsidR="00BB17B8">
              <w:rPr>
                <w:rFonts w:asciiTheme="minorHAnsi" w:hAnsiTheme="minorHAnsi" w:cstheme="minorHAnsi"/>
                <w:sz w:val="22"/>
                <w:szCs w:val="22"/>
              </w:rPr>
              <w:t xml:space="preserve">, </w:t>
            </w:r>
            <w:r w:rsidRPr="00BB17B8">
              <w:rPr>
                <w:rFonts w:asciiTheme="minorHAnsi" w:hAnsiTheme="minorHAnsi" w:cstheme="minorHAnsi"/>
                <w:sz w:val="22"/>
                <w:szCs w:val="22"/>
              </w:rPr>
              <w:t>eligibility</w:t>
            </w:r>
            <w:r w:rsidR="00BB17B8">
              <w:rPr>
                <w:rFonts w:asciiTheme="minorHAnsi" w:hAnsiTheme="minorHAnsi" w:cstheme="minorHAnsi"/>
                <w:sz w:val="22"/>
                <w:szCs w:val="22"/>
              </w:rPr>
              <w:t xml:space="preserve"> and</w:t>
            </w:r>
            <w:r w:rsidRPr="00BB17B8">
              <w:rPr>
                <w:rFonts w:asciiTheme="minorHAnsi" w:hAnsiTheme="minorHAnsi" w:cstheme="minorHAnsi"/>
                <w:sz w:val="22"/>
                <w:szCs w:val="22"/>
              </w:rPr>
              <w:t xml:space="preserve"> selection</w:t>
            </w:r>
          </w:p>
        </w:tc>
      </w:tr>
      <w:tr w:rsidR="0090633E" w:rsidRPr="00BB17B8" w14:paraId="5DEF8946" w14:textId="77777777" w:rsidTr="00BB17B8">
        <w:tc>
          <w:tcPr>
            <w:tcW w:w="3501" w:type="dxa"/>
          </w:tcPr>
          <w:p w14:paraId="08D26206" w14:textId="77777777" w:rsidR="0090633E" w:rsidRPr="00BB17B8" w:rsidRDefault="0090633E">
            <w:pPr>
              <w:rPr>
                <w:rFonts w:asciiTheme="minorHAnsi" w:hAnsiTheme="minorHAnsi" w:cstheme="minorHAnsi"/>
                <w:sz w:val="22"/>
                <w:szCs w:val="22"/>
              </w:rPr>
            </w:pPr>
          </w:p>
        </w:tc>
        <w:tc>
          <w:tcPr>
            <w:tcW w:w="0" w:type="auto"/>
            <w:hideMark/>
          </w:tcPr>
          <w:p w14:paraId="0A0743B2" w14:textId="52EBDFCB" w:rsidR="0090633E" w:rsidRPr="00BB17B8" w:rsidRDefault="004809BC" w:rsidP="0090633E">
            <w:pPr>
              <w:pStyle w:val="ListParagraph"/>
              <w:numPr>
                <w:ilvl w:val="0"/>
                <w:numId w:val="16"/>
              </w:numPr>
              <w:spacing w:after="0" w:line="240" w:lineRule="auto"/>
              <w:rPr>
                <w:rFonts w:asciiTheme="minorHAnsi" w:hAnsiTheme="minorHAnsi" w:cstheme="minorHAnsi"/>
              </w:rPr>
            </w:pPr>
            <w:r>
              <w:rPr>
                <w:rFonts w:asciiTheme="minorHAnsi" w:hAnsiTheme="minorHAnsi" w:cstheme="minorHAnsi"/>
              </w:rPr>
              <w:t xml:space="preserve">Proposals </w:t>
            </w:r>
            <w:r w:rsidR="00BB17B8">
              <w:rPr>
                <w:rFonts w:asciiTheme="minorHAnsi" w:hAnsiTheme="minorHAnsi" w:cstheme="minorHAnsi"/>
              </w:rPr>
              <w:t xml:space="preserve">due </w:t>
            </w:r>
            <w:r w:rsidR="00BD4F9B">
              <w:rPr>
                <w:rFonts w:asciiTheme="minorHAnsi" w:hAnsiTheme="minorHAnsi" w:cstheme="minorHAnsi"/>
              </w:rPr>
              <w:t>9</w:t>
            </w:r>
            <w:r w:rsidR="00BB17B8">
              <w:rPr>
                <w:rFonts w:asciiTheme="minorHAnsi" w:hAnsiTheme="minorHAnsi" w:cstheme="minorHAnsi"/>
              </w:rPr>
              <w:t xml:space="preserve"> November </w:t>
            </w:r>
          </w:p>
          <w:p w14:paraId="53BCAA07" w14:textId="7E8E441B" w:rsidR="0090633E" w:rsidRPr="00BB17B8" w:rsidRDefault="0090633E" w:rsidP="0090633E">
            <w:pPr>
              <w:pStyle w:val="ListParagraph"/>
              <w:numPr>
                <w:ilvl w:val="0"/>
                <w:numId w:val="16"/>
              </w:numPr>
              <w:spacing w:after="0" w:line="240" w:lineRule="auto"/>
              <w:rPr>
                <w:rFonts w:asciiTheme="minorHAnsi" w:hAnsiTheme="minorHAnsi" w:cstheme="minorHAnsi"/>
              </w:rPr>
            </w:pPr>
            <w:r w:rsidRPr="00BB17B8">
              <w:rPr>
                <w:rFonts w:asciiTheme="minorHAnsi" w:hAnsiTheme="minorHAnsi" w:cstheme="minorHAnsi"/>
              </w:rPr>
              <w:t xml:space="preserve">Review </w:t>
            </w:r>
            <w:r w:rsidR="00BB17B8">
              <w:rPr>
                <w:rFonts w:asciiTheme="minorHAnsi" w:hAnsiTheme="minorHAnsi" w:cstheme="minorHAnsi"/>
              </w:rPr>
              <w:t>and</w:t>
            </w:r>
            <w:r w:rsidRPr="00BB17B8">
              <w:rPr>
                <w:rFonts w:asciiTheme="minorHAnsi" w:hAnsiTheme="minorHAnsi" w:cstheme="minorHAnsi"/>
              </w:rPr>
              <w:t xml:space="preserve"> shortlisting </w:t>
            </w:r>
          </w:p>
          <w:p w14:paraId="49D35CEB" w14:textId="32D7B393" w:rsidR="0090633E" w:rsidRDefault="0090633E" w:rsidP="0090633E">
            <w:pPr>
              <w:pStyle w:val="ListParagraph"/>
              <w:numPr>
                <w:ilvl w:val="0"/>
                <w:numId w:val="16"/>
              </w:numPr>
              <w:spacing w:after="0" w:line="240" w:lineRule="auto"/>
              <w:rPr>
                <w:rFonts w:asciiTheme="minorHAnsi" w:hAnsiTheme="minorHAnsi" w:cstheme="minorHAnsi"/>
              </w:rPr>
            </w:pPr>
            <w:r w:rsidRPr="00BB17B8">
              <w:rPr>
                <w:rFonts w:asciiTheme="minorHAnsi" w:hAnsiTheme="minorHAnsi" w:cstheme="minorHAnsi"/>
              </w:rPr>
              <w:t xml:space="preserve">Interviews </w:t>
            </w:r>
            <w:r w:rsidR="00BB17B8">
              <w:rPr>
                <w:rFonts w:asciiTheme="minorHAnsi" w:hAnsiTheme="minorHAnsi" w:cstheme="minorHAnsi"/>
              </w:rPr>
              <w:t>and</w:t>
            </w:r>
            <w:r w:rsidRPr="00BB17B8">
              <w:rPr>
                <w:rFonts w:asciiTheme="minorHAnsi" w:hAnsiTheme="minorHAnsi" w:cstheme="minorHAnsi"/>
              </w:rPr>
              <w:t xml:space="preserve"> selection </w:t>
            </w:r>
          </w:p>
          <w:p w14:paraId="5754B170" w14:textId="77777777" w:rsidR="00BB17B8" w:rsidRPr="00BB17B8" w:rsidRDefault="00BB17B8" w:rsidP="00BB17B8">
            <w:pPr>
              <w:rPr>
                <w:rFonts w:asciiTheme="minorHAnsi" w:hAnsiTheme="minorHAnsi" w:cstheme="minorHAnsi"/>
              </w:rPr>
            </w:pPr>
          </w:p>
          <w:p w14:paraId="07D3A863" w14:textId="1B37E185" w:rsidR="00BF2198" w:rsidRPr="00BF2198" w:rsidRDefault="00BF2198" w:rsidP="00BB17B8">
            <w:pPr>
              <w:rPr>
                <w:rFonts w:asciiTheme="minorHAnsi" w:hAnsiTheme="minorHAnsi" w:cstheme="minorHAnsi"/>
              </w:rPr>
            </w:pPr>
          </w:p>
        </w:tc>
      </w:tr>
      <w:tr w:rsidR="0026537E" w:rsidRPr="00BB17B8" w14:paraId="1A2034B5" w14:textId="77777777" w:rsidTr="00BB17B8">
        <w:tc>
          <w:tcPr>
            <w:tcW w:w="3501" w:type="dxa"/>
            <w:hideMark/>
          </w:tcPr>
          <w:p w14:paraId="21BE59DD" w14:textId="77777777" w:rsidR="0026537E" w:rsidRDefault="0026537E" w:rsidP="00BB17B8">
            <w:pPr>
              <w:tabs>
                <w:tab w:val="left" w:pos="34"/>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Pr="00BB17B8">
              <w:rPr>
                <w:rFonts w:asciiTheme="minorHAnsi" w:hAnsiTheme="minorHAnsi" w:cstheme="minorHAnsi"/>
                <w:color w:val="000000" w:themeColor="text1"/>
                <w:sz w:val="22"/>
                <w:szCs w:val="22"/>
              </w:rPr>
              <w:t>Step 3</w:t>
            </w:r>
          </w:p>
          <w:p w14:paraId="49721BD2" w14:textId="57242C25" w:rsidR="0026537E" w:rsidRPr="00BB17B8" w:rsidRDefault="0026537E" w:rsidP="00BB17B8">
            <w:pPr>
              <w:tabs>
                <w:tab w:val="left" w:pos="34"/>
              </w:tabs>
              <w:rPr>
                <w:rFonts w:asciiTheme="minorHAnsi" w:hAnsiTheme="minorHAnsi" w:cstheme="minorHAnsi"/>
                <w:sz w:val="22"/>
                <w:szCs w:val="22"/>
              </w:rPr>
            </w:pPr>
            <w:r w:rsidRPr="00BB17B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15 January—28 February</w:t>
            </w:r>
            <w:r w:rsidRPr="00BB17B8">
              <w:rPr>
                <w:rFonts w:asciiTheme="minorHAnsi" w:hAnsiTheme="minorHAnsi" w:cstheme="minorHAnsi"/>
                <w:color w:val="000000" w:themeColor="text1"/>
                <w:sz w:val="22"/>
                <w:szCs w:val="22"/>
              </w:rPr>
              <w:t xml:space="preserve"> 2019)</w:t>
            </w:r>
          </w:p>
        </w:tc>
        <w:tc>
          <w:tcPr>
            <w:tcW w:w="0" w:type="auto"/>
            <w:vMerge w:val="restart"/>
            <w:hideMark/>
          </w:tcPr>
          <w:p w14:paraId="6ED7640A" w14:textId="77777777" w:rsidR="0026537E" w:rsidRPr="00BB17B8" w:rsidRDefault="0026537E">
            <w:pPr>
              <w:rPr>
                <w:rFonts w:asciiTheme="minorHAnsi" w:hAnsiTheme="minorHAnsi" w:cstheme="minorHAnsi"/>
                <w:sz w:val="22"/>
                <w:szCs w:val="22"/>
              </w:rPr>
            </w:pPr>
            <w:proofErr w:type="spellStart"/>
            <w:r w:rsidRPr="00BB17B8">
              <w:rPr>
                <w:rFonts w:asciiTheme="minorHAnsi" w:hAnsiTheme="minorHAnsi" w:cstheme="minorHAnsi"/>
                <w:sz w:val="22"/>
                <w:szCs w:val="22"/>
              </w:rPr>
              <w:t>Finali</w:t>
            </w:r>
            <w:r>
              <w:rPr>
                <w:rFonts w:asciiTheme="minorHAnsi" w:hAnsiTheme="minorHAnsi" w:cstheme="minorHAnsi"/>
                <w:sz w:val="22"/>
                <w:szCs w:val="22"/>
              </w:rPr>
              <w:t>s</w:t>
            </w:r>
            <w:r w:rsidRPr="00BB17B8">
              <w:rPr>
                <w:rFonts w:asciiTheme="minorHAnsi" w:hAnsiTheme="minorHAnsi" w:cstheme="minorHAnsi"/>
                <w:sz w:val="22"/>
                <w:szCs w:val="22"/>
              </w:rPr>
              <w:t>ation</w:t>
            </w:r>
            <w:proofErr w:type="spellEnd"/>
            <w:r w:rsidRPr="00BB17B8">
              <w:rPr>
                <w:rFonts w:asciiTheme="minorHAnsi" w:hAnsiTheme="minorHAnsi" w:cstheme="minorHAnsi"/>
                <w:sz w:val="22"/>
                <w:szCs w:val="22"/>
              </w:rPr>
              <w:t xml:space="preserve"> of S</w:t>
            </w:r>
            <w:r>
              <w:rPr>
                <w:rFonts w:asciiTheme="minorHAnsi" w:hAnsiTheme="minorHAnsi" w:cstheme="minorHAnsi"/>
                <w:sz w:val="22"/>
                <w:szCs w:val="22"/>
              </w:rPr>
              <w:t>ub-</w:t>
            </w:r>
            <w:r w:rsidRPr="00BB17B8">
              <w:rPr>
                <w:rFonts w:asciiTheme="minorHAnsi" w:hAnsiTheme="minorHAnsi" w:cstheme="minorHAnsi"/>
                <w:sz w:val="22"/>
                <w:szCs w:val="22"/>
              </w:rPr>
              <w:t>R</w:t>
            </w:r>
            <w:r>
              <w:rPr>
                <w:rFonts w:asciiTheme="minorHAnsi" w:hAnsiTheme="minorHAnsi" w:cstheme="minorHAnsi"/>
                <w:sz w:val="22"/>
                <w:szCs w:val="22"/>
              </w:rPr>
              <w:t>ecipient</w:t>
            </w:r>
            <w:r w:rsidRPr="00BB17B8">
              <w:rPr>
                <w:rFonts w:asciiTheme="minorHAnsi" w:hAnsiTheme="minorHAnsi" w:cstheme="minorHAnsi"/>
                <w:sz w:val="22"/>
                <w:szCs w:val="22"/>
              </w:rPr>
              <w:t xml:space="preserve"> workplans, budgets and contracts </w:t>
            </w:r>
          </w:p>
          <w:p w14:paraId="5825C4B3" w14:textId="77777777" w:rsidR="0026537E" w:rsidRPr="00BB17B8" w:rsidRDefault="0026537E" w:rsidP="0090633E">
            <w:pPr>
              <w:pStyle w:val="ListParagraph"/>
              <w:numPr>
                <w:ilvl w:val="0"/>
                <w:numId w:val="17"/>
              </w:numPr>
              <w:spacing w:after="0" w:line="240" w:lineRule="auto"/>
              <w:rPr>
                <w:rFonts w:asciiTheme="minorHAnsi" w:hAnsiTheme="minorHAnsi" w:cstheme="minorHAnsi"/>
              </w:rPr>
            </w:pPr>
            <w:r w:rsidRPr="00BB17B8">
              <w:rPr>
                <w:rFonts w:asciiTheme="minorHAnsi" w:hAnsiTheme="minorHAnsi" w:cstheme="minorHAnsi"/>
              </w:rPr>
              <w:t>Kick</w:t>
            </w:r>
            <w:r>
              <w:rPr>
                <w:rFonts w:asciiTheme="minorHAnsi" w:hAnsiTheme="minorHAnsi" w:cstheme="minorHAnsi"/>
              </w:rPr>
              <w:t>-o</w:t>
            </w:r>
            <w:r w:rsidRPr="00BB17B8">
              <w:rPr>
                <w:rFonts w:asciiTheme="minorHAnsi" w:hAnsiTheme="minorHAnsi" w:cstheme="minorHAnsi"/>
              </w:rPr>
              <w:t xml:space="preserve">ff </w:t>
            </w:r>
            <w:r>
              <w:rPr>
                <w:rFonts w:asciiTheme="minorHAnsi" w:hAnsiTheme="minorHAnsi" w:cstheme="minorHAnsi"/>
              </w:rPr>
              <w:t>m</w:t>
            </w:r>
            <w:r w:rsidRPr="00BB17B8">
              <w:rPr>
                <w:rFonts w:asciiTheme="minorHAnsi" w:hAnsiTheme="minorHAnsi" w:cstheme="minorHAnsi"/>
              </w:rPr>
              <w:t>eeting for induction and planning</w:t>
            </w:r>
          </w:p>
          <w:p w14:paraId="39A21584" w14:textId="3BF7E49D" w:rsidR="0026537E" w:rsidRPr="00BB17B8" w:rsidRDefault="0026537E" w:rsidP="0090633E">
            <w:pPr>
              <w:pStyle w:val="ListParagraph"/>
              <w:numPr>
                <w:ilvl w:val="0"/>
                <w:numId w:val="17"/>
              </w:numPr>
              <w:spacing w:after="0" w:line="240" w:lineRule="auto"/>
              <w:rPr>
                <w:rFonts w:asciiTheme="minorHAnsi" w:hAnsiTheme="minorHAnsi" w:cstheme="minorHAnsi"/>
              </w:rPr>
            </w:pPr>
            <w:proofErr w:type="spellStart"/>
            <w:r w:rsidRPr="00BB17B8">
              <w:rPr>
                <w:rFonts w:asciiTheme="minorHAnsi" w:hAnsiTheme="minorHAnsi" w:cstheme="minorHAnsi"/>
              </w:rPr>
              <w:t>Finali</w:t>
            </w:r>
            <w:r>
              <w:rPr>
                <w:rFonts w:asciiTheme="minorHAnsi" w:hAnsiTheme="minorHAnsi" w:cstheme="minorHAnsi"/>
              </w:rPr>
              <w:t>s</w:t>
            </w:r>
            <w:r w:rsidRPr="00BB17B8">
              <w:rPr>
                <w:rFonts w:asciiTheme="minorHAnsi" w:hAnsiTheme="minorHAnsi" w:cstheme="minorHAnsi"/>
              </w:rPr>
              <w:t>ation</w:t>
            </w:r>
            <w:proofErr w:type="spellEnd"/>
            <w:r w:rsidRPr="00BB17B8">
              <w:rPr>
                <w:rFonts w:asciiTheme="minorHAnsi" w:hAnsiTheme="minorHAnsi" w:cstheme="minorHAnsi"/>
              </w:rPr>
              <w:t xml:space="preserve"> </w:t>
            </w:r>
            <w:r>
              <w:rPr>
                <w:rFonts w:asciiTheme="minorHAnsi" w:hAnsiTheme="minorHAnsi" w:cstheme="minorHAnsi"/>
              </w:rPr>
              <w:t xml:space="preserve">of </w:t>
            </w:r>
            <w:r w:rsidRPr="00BB17B8">
              <w:rPr>
                <w:rFonts w:asciiTheme="minorHAnsi" w:hAnsiTheme="minorHAnsi" w:cstheme="minorHAnsi"/>
              </w:rPr>
              <w:t xml:space="preserve">workplans and budgets </w:t>
            </w:r>
          </w:p>
        </w:tc>
      </w:tr>
      <w:tr w:rsidR="0026537E" w:rsidRPr="00BB17B8" w14:paraId="584C5A0E" w14:textId="77777777" w:rsidTr="00BB17B8">
        <w:tc>
          <w:tcPr>
            <w:tcW w:w="3501" w:type="dxa"/>
          </w:tcPr>
          <w:p w14:paraId="6092CFBB" w14:textId="77777777" w:rsidR="0026537E" w:rsidRPr="00BB17B8" w:rsidRDefault="0026537E">
            <w:pPr>
              <w:rPr>
                <w:rFonts w:asciiTheme="minorHAnsi" w:hAnsiTheme="minorHAnsi" w:cstheme="minorHAnsi"/>
                <w:sz w:val="22"/>
                <w:szCs w:val="22"/>
              </w:rPr>
            </w:pPr>
          </w:p>
        </w:tc>
        <w:tc>
          <w:tcPr>
            <w:tcW w:w="0" w:type="auto"/>
            <w:vMerge/>
            <w:hideMark/>
          </w:tcPr>
          <w:p w14:paraId="32433B72" w14:textId="7472B003" w:rsidR="0026537E" w:rsidRPr="00BB17B8" w:rsidRDefault="0026537E" w:rsidP="0090633E">
            <w:pPr>
              <w:pStyle w:val="ListParagraph"/>
              <w:numPr>
                <w:ilvl w:val="0"/>
                <w:numId w:val="17"/>
              </w:numPr>
              <w:spacing w:after="0" w:line="240" w:lineRule="auto"/>
              <w:rPr>
                <w:rFonts w:asciiTheme="minorHAnsi" w:hAnsiTheme="minorHAnsi" w:cstheme="minorHAnsi"/>
              </w:rPr>
            </w:pPr>
          </w:p>
        </w:tc>
      </w:tr>
    </w:tbl>
    <w:p w14:paraId="0427BC88" w14:textId="77777777" w:rsidR="0090633E" w:rsidRPr="00BB17B8" w:rsidRDefault="0090633E" w:rsidP="0090633E">
      <w:pPr>
        <w:rPr>
          <w:rFonts w:asciiTheme="minorHAnsi" w:hAnsiTheme="minorHAnsi" w:cstheme="minorHAnsi"/>
          <w:b/>
          <w:sz w:val="22"/>
          <w:szCs w:val="22"/>
          <w:lang w:val="en-US"/>
        </w:rPr>
      </w:pPr>
    </w:p>
    <w:p w14:paraId="03786109" w14:textId="6571D5E5" w:rsidR="0090633E" w:rsidRPr="00C76705" w:rsidRDefault="0090633E" w:rsidP="00C76705">
      <w:pPr>
        <w:tabs>
          <w:tab w:val="left" w:pos="426"/>
        </w:tabs>
        <w:rPr>
          <w:rFonts w:asciiTheme="minorHAnsi" w:hAnsiTheme="minorHAnsi" w:cstheme="minorHAnsi"/>
          <w:b/>
          <w:color w:val="E36C0A" w:themeColor="accent6" w:themeShade="BF"/>
          <w:sz w:val="28"/>
        </w:rPr>
      </w:pPr>
      <w:r w:rsidRPr="00C76705">
        <w:rPr>
          <w:rFonts w:asciiTheme="minorHAnsi" w:hAnsiTheme="minorHAnsi" w:cstheme="minorHAnsi"/>
          <w:b/>
          <w:color w:val="E36C0A" w:themeColor="accent6" w:themeShade="BF"/>
          <w:sz w:val="28"/>
        </w:rPr>
        <w:t xml:space="preserve">Assessment of </w:t>
      </w:r>
      <w:r w:rsidR="001B571F">
        <w:rPr>
          <w:rFonts w:asciiTheme="minorHAnsi" w:hAnsiTheme="minorHAnsi" w:cstheme="minorHAnsi"/>
          <w:b/>
          <w:color w:val="E36C0A" w:themeColor="accent6" w:themeShade="BF"/>
          <w:sz w:val="28"/>
        </w:rPr>
        <w:t>proposals</w:t>
      </w:r>
    </w:p>
    <w:p w14:paraId="3C2F4F84" w14:textId="77777777" w:rsidR="0090633E" w:rsidRPr="00BB17B8" w:rsidRDefault="0090633E" w:rsidP="0090633E">
      <w:pPr>
        <w:rPr>
          <w:rFonts w:asciiTheme="minorHAnsi" w:hAnsiTheme="minorHAnsi" w:cstheme="minorHAnsi"/>
          <w:sz w:val="22"/>
          <w:szCs w:val="22"/>
          <w:u w:val="single"/>
        </w:rPr>
      </w:pPr>
    </w:p>
    <w:p w14:paraId="7E0A4C19" w14:textId="10C08F0D" w:rsidR="0090633E" w:rsidRPr="00BB17B8" w:rsidRDefault="0090633E" w:rsidP="0090633E">
      <w:pPr>
        <w:rPr>
          <w:rFonts w:asciiTheme="minorHAnsi" w:hAnsiTheme="minorHAnsi" w:cstheme="minorHAnsi"/>
          <w:b/>
          <w:sz w:val="22"/>
          <w:szCs w:val="22"/>
        </w:rPr>
      </w:pPr>
      <w:r w:rsidRPr="00BB17B8">
        <w:rPr>
          <w:rFonts w:asciiTheme="minorHAnsi" w:hAnsiTheme="minorHAnsi" w:cstheme="minorHAnsi"/>
          <w:b/>
          <w:sz w:val="22"/>
          <w:szCs w:val="22"/>
        </w:rPr>
        <w:t xml:space="preserve">1. Eligibility check </w:t>
      </w:r>
    </w:p>
    <w:p w14:paraId="6C16506B" w14:textId="51E32004" w:rsidR="0090633E" w:rsidRPr="00BB17B8" w:rsidRDefault="0090633E" w:rsidP="0090633E">
      <w:pPr>
        <w:numPr>
          <w:ilvl w:val="0"/>
          <w:numId w:val="18"/>
        </w:numPr>
        <w:rPr>
          <w:rFonts w:asciiTheme="minorHAnsi" w:hAnsiTheme="minorHAnsi" w:cstheme="minorHAnsi"/>
          <w:sz w:val="22"/>
          <w:szCs w:val="22"/>
        </w:rPr>
      </w:pPr>
      <w:r w:rsidRPr="00BB17B8">
        <w:rPr>
          <w:rFonts w:asciiTheme="minorHAnsi" w:hAnsiTheme="minorHAnsi" w:cstheme="minorHAnsi"/>
          <w:sz w:val="22"/>
          <w:szCs w:val="22"/>
        </w:rPr>
        <w:t>Civil society organi</w:t>
      </w:r>
      <w:r w:rsidR="00BB17B8">
        <w:rPr>
          <w:rFonts w:asciiTheme="minorHAnsi" w:hAnsiTheme="minorHAnsi" w:cstheme="minorHAnsi"/>
          <w:sz w:val="22"/>
          <w:szCs w:val="22"/>
        </w:rPr>
        <w:t>s</w:t>
      </w:r>
      <w:r w:rsidRPr="00BB17B8">
        <w:rPr>
          <w:rFonts w:asciiTheme="minorHAnsi" w:hAnsiTheme="minorHAnsi" w:cstheme="minorHAnsi"/>
          <w:sz w:val="22"/>
          <w:szCs w:val="22"/>
        </w:rPr>
        <w:t>ation</w:t>
      </w:r>
      <w:r w:rsidR="00C93C9A">
        <w:rPr>
          <w:rFonts w:asciiTheme="minorHAnsi" w:hAnsiTheme="minorHAnsi" w:cstheme="minorHAnsi"/>
          <w:sz w:val="22"/>
          <w:szCs w:val="22"/>
        </w:rPr>
        <w:t xml:space="preserve"> </w:t>
      </w:r>
      <w:r w:rsidR="00B51CDD" w:rsidRPr="00B51CDD">
        <w:rPr>
          <w:rFonts w:asciiTheme="minorHAnsi" w:hAnsiTheme="minorHAnsi" w:cstheme="minorHAnsi"/>
          <w:sz w:val="22"/>
          <w:szCs w:val="22"/>
        </w:rPr>
        <w:t>(there may be exceptions in some countries)</w:t>
      </w:r>
    </w:p>
    <w:p w14:paraId="4761E3DC" w14:textId="51A92DBD" w:rsidR="0090633E" w:rsidRDefault="0090633E" w:rsidP="0090633E">
      <w:pPr>
        <w:numPr>
          <w:ilvl w:val="0"/>
          <w:numId w:val="18"/>
        </w:numPr>
        <w:rPr>
          <w:rFonts w:asciiTheme="minorHAnsi" w:hAnsiTheme="minorHAnsi" w:cstheme="minorHAnsi"/>
          <w:sz w:val="22"/>
          <w:szCs w:val="22"/>
        </w:rPr>
      </w:pPr>
      <w:r w:rsidRPr="00BB17B8">
        <w:rPr>
          <w:rFonts w:asciiTheme="minorHAnsi" w:hAnsiTheme="minorHAnsi" w:cstheme="minorHAnsi"/>
          <w:sz w:val="22"/>
          <w:szCs w:val="22"/>
        </w:rPr>
        <w:t>Registration and accreditation in project country</w:t>
      </w:r>
    </w:p>
    <w:p w14:paraId="624C9B3A" w14:textId="283D46E6" w:rsidR="00C93C9A" w:rsidRPr="00BB17B8" w:rsidRDefault="00C93C9A" w:rsidP="0090633E">
      <w:pPr>
        <w:numPr>
          <w:ilvl w:val="0"/>
          <w:numId w:val="18"/>
        </w:numPr>
        <w:rPr>
          <w:rFonts w:asciiTheme="minorHAnsi" w:hAnsiTheme="minorHAnsi" w:cstheme="minorHAnsi"/>
          <w:sz w:val="22"/>
          <w:szCs w:val="22"/>
        </w:rPr>
      </w:pPr>
      <w:r>
        <w:rPr>
          <w:rFonts w:asciiTheme="minorHAnsi" w:hAnsiTheme="minorHAnsi" w:cstheme="minorHAnsi"/>
          <w:sz w:val="22"/>
          <w:szCs w:val="22"/>
        </w:rPr>
        <w:t>In the event that CSOs do not have registration or in circumstances that CSOs are limited in receiving funds, they may elect an organisation (non-government or government entities) to be the sub-recipient</w:t>
      </w:r>
      <w:r w:rsidR="000A0706">
        <w:rPr>
          <w:rFonts w:asciiTheme="minorHAnsi" w:hAnsiTheme="minorHAnsi" w:cstheme="minorHAnsi"/>
          <w:sz w:val="22"/>
          <w:szCs w:val="22"/>
        </w:rPr>
        <w:t>.</w:t>
      </w:r>
    </w:p>
    <w:p w14:paraId="116F5248" w14:textId="77777777" w:rsidR="0090633E" w:rsidRPr="00BB17B8" w:rsidRDefault="0090633E" w:rsidP="0090633E">
      <w:pPr>
        <w:rPr>
          <w:rFonts w:asciiTheme="minorHAnsi" w:hAnsiTheme="minorHAnsi" w:cstheme="minorHAnsi"/>
          <w:sz w:val="22"/>
          <w:szCs w:val="22"/>
          <w:u w:val="single"/>
        </w:rPr>
      </w:pPr>
    </w:p>
    <w:p w14:paraId="76B44216" w14:textId="17A785B1" w:rsidR="0090633E" w:rsidRPr="00BB17B8" w:rsidRDefault="0090633E" w:rsidP="0090633E">
      <w:pPr>
        <w:rPr>
          <w:rFonts w:asciiTheme="minorHAnsi" w:hAnsiTheme="minorHAnsi" w:cstheme="minorHAnsi"/>
          <w:b/>
          <w:sz w:val="22"/>
          <w:szCs w:val="22"/>
        </w:rPr>
      </w:pPr>
      <w:r w:rsidRPr="00BB17B8">
        <w:rPr>
          <w:rFonts w:asciiTheme="minorHAnsi" w:hAnsiTheme="minorHAnsi" w:cstheme="minorHAnsi"/>
          <w:b/>
          <w:sz w:val="22"/>
          <w:szCs w:val="22"/>
        </w:rPr>
        <w:t xml:space="preserve">2. </w:t>
      </w:r>
      <w:r w:rsidR="001B571F">
        <w:rPr>
          <w:rFonts w:asciiTheme="minorHAnsi" w:hAnsiTheme="minorHAnsi" w:cstheme="minorHAnsi"/>
          <w:b/>
          <w:sz w:val="22"/>
          <w:szCs w:val="22"/>
        </w:rPr>
        <w:t xml:space="preserve">Proposal </w:t>
      </w:r>
    </w:p>
    <w:p w14:paraId="7C582D17" w14:textId="4D00180D" w:rsidR="0090633E" w:rsidRPr="00BB17B8" w:rsidRDefault="001B571F" w:rsidP="00C76705">
      <w:pPr>
        <w:pStyle w:val="ListParagraph"/>
        <w:numPr>
          <w:ilvl w:val="0"/>
          <w:numId w:val="19"/>
        </w:numPr>
        <w:spacing w:after="0" w:line="240" w:lineRule="auto"/>
        <w:ind w:left="720"/>
        <w:rPr>
          <w:rFonts w:asciiTheme="minorHAnsi" w:hAnsiTheme="minorHAnsi" w:cstheme="minorHAnsi"/>
        </w:rPr>
      </w:pPr>
      <w:r>
        <w:rPr>
          <w:rFonts w:asciiTheme="minorHAnsi" w:hAnsiTheme="minorHAnsi" w:cstheme="minorHAnsi"/>
        </w:rPr>
        <w:t>P</w:t>
      </w:r>
      <w:r w:rsidR="0090633E" w:rsidRPr="00BB17B8">
        <w:rPr>
          <w:rFonts w:asciiTheme="minorHAnsi" w:hAnsiTheme="minorHAnsi" w:cstheme="minorHAnsi"/>
        </w:rPr>
        <w:t xml:space="preserve">lease </w:t>
      </w:r>
      <w:r>
        <w:rPr>
          <w:rFonts w:asciiTheme="minorHAnsi" w:hAnsiTheme="minorHAnsi" w:cstheme="minorHAnsi"/>
        </w:rPr>
        <w:t xml:space="preserve">outline </w:t>
      </w:r>
      <w:r w:rsidR="0090633E" w:rsidRPr="00BB17B8">
        <w:rPr>
          <w:rFonts w:asciiTheme="minorHAnsi" w:hAnsiTheme="minorHAnsi" w:cstheme="minorHAnsi"/>
        </w:rPr>
        <w:t>your organisation</w:t>
      </w:r>
      <w:r w:rsidR="0095115D">
        <w:rPr>
          <w:rFonts w:asciiTheme="minorHAnsi" w:hAnsiTheme="minorHAnsi" w:cstheme="minorHAnsi"/>
        </w:rPr>
        <w:t>’</w:t>
      </w:r>
      <w:r w:rsidR="0090633E" w:rsidRPr="00BB17B8">
        <w:rPr>
          <w:rFonts w:asciiTheme="minorHAnsi" w:hAnsiTheme="minorHAnsi" w:cstheme="minorHAnsi"/>
        </w:rPr>
        <w:t>s qualifications and experience based on the following:</w:t>
      </w:r>
    </w:p>
    <w:p w14:paraId="2BDC5D5E" w14:textId="3EC167BE" w:rsidR="001B571F" w:rsidRPr="00BB17B8" w:rsidRDefault="001B571F" w:rsidP="001B571F">
      <w:pPr>
        <w:pStyle w:val="ListParagraph"/>
        <w:numPr>
          <w:ilvl w:val="0"/>
          <w:numId w:val="20"/>
        </w:numPr>
        <w:spacing w:after="0" w:line="240" w:lineRule="auto"/>
        <w:ind w:left="1080"/>
        <w:rPr>
          <w:rFonts w:asciiTheme="minorHAnsi" w:hAnsiTheme="minorHAnsi" w:cstheme="minorHAnsi"/>
        </w:rPr>
      </w:pPr>
      <w:r w:rsidRPr="00BB17B8">
        <w:rPr>
          <w:rFonts w:asciiTheme="minorHAnsi" w:hAnsiTheme="minorHAnsi" w:cstheme="minorHAnsi"/>
        </w:rPr>
        <w:t>Grant management experience</w:t>
      </w:r>
      <w:r>
        <w:rPr>
          <w:rFonts w:asciiTheme="minorHAnsi" w:hAnsiTheme="minorHAnsi" w:cstheme="minorHAnsi"/>
        </w:rPr>
        <w:t xml:space="preserve">, including with </w:t>
      </w:r>
      <w:r w:rsidR="00BD4F9B">
        <w:rPr>
          <w:rFonts w:asciiTheme="minorHAnsi" w:hAnsiTheme="minorHAnsi" w:cstheme="minorHAnsi"/>
        </w:rPr>
        <w:t xml:space="preserve">Global Fund or </w:t>
      </w:r>
      <w:r>
        <w:rPr>
          <w:rFonts w:asciiTheme="minorHAnsi" w:hAnsiTheme="minorHAnsi" w:cstheme="minorHAnsi"/>
        </w:rPr>
        <w:t xml:space="preserve">any previous international donor funding and with </w:t>
      </w:r>
      <w:r w:rsidR="00597DB6">
        <w:rPr>
          <w:rFonts w:asciiTheme="minorHAnsi" w:hAnsiTheme="minorHAnsi" w:cstheme="minorHAnsi"/>
        </w:rPr>
        <w:t xml:space="preserve">grants </w:t>
      </w:r>
      <w:r>
        <w:rPr>
          <w:rFonts w:asciiTheme="minorHAnsi" w:hAnsiTheme="minorHAnsi" w:cstheme="minorHAnsi"/>
        </w:rPr>
        <w:t xml:space="preserve">involving complex coordination and partnerships </w:t>
      </w:r>
    </w:p>
    <w:p w14:paraId="5DC6C929" w14:textId="3F3A9153" w:rsidR="0090633E" w:rsidRPr="00C56C9B" w:rsidRDefault="00597DB6" w:rsidP="00C76705">
      <w:pPr>
        <w:pStyle w:val="ListParagraph"/>
        <w:numPr>
          <w:ilvl w:val="0"/>
          <w:numId w:val="20"/>
        </w:numPr>
        <w:spacing w:after="0" w:line="240" w:lineRule="auto"/>
        <w:ind w:left="1080"/>
        <w:rPr>
          <w:rFonts w:asciiTheme="minorHAnsi" w:hAnsiTheme="minorHAnsi" w:cstheme="minorHAnsi"/>
        </w:rPr>
      </w:pPr>
      <w:r w:rsidRPr="00C56C9B">
        <w:rPr>
          <w:rFonts w:asciiTheme="minorHAnsi" w:hAnsiTheme="minorHAnsi" w:cstheme="minorHAnsi"/>
        </w:rPr>
        <w:t xml:space="preserve">Program management </w:t>
      </w:r>
      <w:r w:rsidR="0090633E" w:rsidRPr="00C56C9B">
        <w:rPr>
          <w:rFonts w:asciiTheme="minorHAnsi" w:hAnsiTheme="minorHAnsi" w:cstheme="minorHAnsi"/>
        </w:rPr>
        <w:t xml:space="preserve">experience in </w:t>
      </w:r>
      <w:r w:rsidR="001B571F" w:rsidRPr="00C56C9B">
        <w:rPr>
          <w:rFonts w:asciiTheme="minorHAnsi" w:hAnsiTheme="minorHAnsi" w:cstheme="minorHAnsi"/>
        </w:rPr>
        <w:t xml:space="preserve">contracting out or implementing </w:t>
      </w:r>
      <w:r w:rsidR="00C76705" w:rsidRPr="00C56C9B">
        <w:rPr>
          <w:rFonts w:asciiTheme="minorHAnsi" w:hAnsiTheme="minorHAnsi" w:cstheme="minorHAnsi"/>
        </w:rPr>
        <w:t>proposed activities</w:t>
      </w:r>
    </w:p>
    <w:p w14:paraId="2E2002D6" w14:textId="6F02FF54" w:rsidR="0090633E" w:rsidRPr="00C56C9B" w:rsidRDefault="0090633E" w:rsidP="00C76705">
      <w:pPr>
        <w:pStyle w:val="ListParagraph"/>
        <w:numPr>
          <w:ilvl w:val="0"/>
          <w:numId w:val="20"/>
        </w:numPr>
        <w:spacing w:after="0" w:line="240" w:lineRule="auto"/>
        <w:ind w:left="1080"/>
        <w:rPr>
          <w:rFonts w:asciiTheme="minorHAnsi" w:hAnsiTheme="minorHAnsi" w:cstheme="minorHAnsi"/>
        </w:rPr>
      </w:pPr>
      <w:r w:rsidRPr="00C56C9B">
        <w:rPr>
          <w:rFonts w:asciiTheme="minorHAnsi" w:hAnsiTheme="minorHAnsi" w:cstheme="minorHAnsi"/>
        </w:rPr>
        <w:t>Advocacy experience and relation</w:t>
      </w:r>
      <w:r w:rsidR="001B571F" w:rsidRPr="00C56C9B">
        <w:rPr>
          <w:rFonts w:asciiTheme="minorHAnsi" w:hAnsiTheme="minorHAnsi" w:cstheme="minorHAnsi"/>
        </w:rPr>
        <w:t>ships</w:t>
      </w:r>
      <w:r w:rsidRPr="00C56C9B">
        <w:rPr>
          <w:rFonts w:asciiTheme="minorHAnsi" w:hAnsiTheme="minorHAnsi" w:cstheme="minorHAnsi"/>
        </w:rPr>
        <w:t xml:space="preserve"> with policy makers</w:t>
      </w:r>
    </w:p>
    <w:p w14:paraId="1D199686" w14:textId="1D6E4F4D" w:rsidR="0090633E" w:rsidRPr="00C56C9B" w:rsidRDefault="0090633E" w:rsidP="00C76705">
      <w:pPr>
        <w:pStyle w:val="ListParagraph"/>
        <w:numPr>
          <w:ilvl w:val="0"/>
          <w:numId w:val="20"/>
        </w:numPr>
        <w:spacing w:after="0" w:line="240" w:lineRule="auto"/>
        <w:ind w:left="1080"/>
        <w:rPr>
          <w:rFonts w:asciiTheme="minorHAnsi" w:hAnsiTheme="minorHAnsi" w:cstheme="minorHAnsi"/>
        </w:rPr>
      </w:pPr>
      <w:r w:rsidRPr="00C56C9B">
        <w:rPr>
          <w:rFonts w:asciiTheme="minorHAnsi" w:hAnsiTheme="minorHAnsi" w:cstheme="minorHAnsi"/>
        </w:rPr>
        <w:lastRenderedPageBreak/>
        <w:t xml:space="preserve">Engagement and experience working </w:t>
      </w:r>
      <w:r w:rsidR="001B571F" w:rsidRPr="00C56C9B">
        <w:rPr>
          <w:rFonts w:asciiTheme="minorHAnsi" w:hAnsiTheme="minorHAnsi" w:cstheme="minorHAnsi"/>
        </w:rPr>
        <w:t xml:space="preserve">in HIV and </w:t>
      </w:r>
      <w:r w:rsidRPr="00C56C9B">
        <w:rPr>
          <w:rFonts w:asciiTheme="minorHAnsi" w:hAnsiTheme="minorHAnsi" w:cstheme="minorHAnsi"/>
        </w:rPr>
        <w:t>on the five thematic areas of the grant</w:t>
      </w:r>
      <w:r w:rsidR="001B571F" w:rsidRPr="00C56C9B">
        <w:rPr>
          <w:rFonts w:asciiTheme="minorHAnsi" w:hAnsiTheme="minorHAnsi" w:cstheme="minorHAnsi"/>
        </w:rPr>
        <w:t xml:space="preserve"> – financing sustainability, strategic information, service delivery, community system strengthening and enabling environment</w:t>
      </w:r>
    </w:p>
    <w:p w14:paraId="79B050CB" w14:textId="7FAE57EB" w:rsidR="0090633E" w:rsidRPr="00C56C9B" w:rsidRDefault="001B571F" w:rsidP="00C76705">
      <w:pPr>
        <w:pStyle w:val="ListParagraph"/>
        <w:numPr>
          <w:ilvl w:val="0"/>
          <w:numId w:val="20"/>
        </w:numPr>
        <w:spacing w:after="0" w:line="240" w:lineRule="auto"/>
        <w:ind w:left="1080"/>
        <w:rPr>
          <w:rFonts w:asciiTheme="minorHAnsi" w:hAnsiTheme="minorHAnsi" w:cstheme="minorHAnsi"/>
        </w:rPr>
      </w:pPr>
      <w:r w:rsidRPr="00C56C9B">
        <w:rPr>
          <w:rFonts w:asciiTheme="minorHAnsi" w:hAnsiTheme="minorHAnsi" w:cstheme="minorHAnsi"/>
        </w:rPr>
        <w:t xml:space="preserve">Relationships and engagement with other civil society organisations and key populations. </w:t>
      </w:r>
    </w:p>
    <w:p w14:paraId="4FEDE6C1" w14:textId="286EAF12" w:rsidR="0090633E" w:rsidRPr="00BB17B8" w:rsidRDefault="0090633E" w:rsidP="00C76705">
      <w:pPr>
        <w:pStyle w:val="ListParagraph"/>
        <w:numPr>
          <w:ilvl w:val="0"/>
          <w:numId w:val="19"/>
        </w:numPr>
        <w:spacing w:after="0" w:line="240" w:lineRule="auto"/>
        <w:ind w:left="720"/>
        <w:rPr>
          <w:rFonts w:asciiTheme="minorHAnsi" w:hAnsiTheme="minorHAnsi" w:cstheme="minorHAnsi"/>
        </w:rPr>
      </w:pPr>
      <w:r w:rsidRPr="00BB17B8">
        <w:rPr>
          <w:rFonts w:asciiTheme="minorHAnsi" w:hAnsiTheme="minorHAnsi" w:cstheme="minorHAnsi"/>
        </w:rPr>
        <w:t>Organi</w:t>
      </w:r>
      <w:r w:rsidR="0095115D">
        <w:rPr>
          <w:rFonts w:asciiTheme="minorHAnsi" w:hAnsiTheme="minorHAnsi" w:cstheme="minorHAnsi"/>
        </w:rPr>
        <w:t>s</w:t>
      </w:r>
      <w:r w:rsidRPr="00BB17B8">
        <w:rPr>
          <w:rFonts w:asciiTheme="minorHAnsi" w:hAnsiTheme="minorHAnsi" w:cstheme="minorHAnsi"/>
        </w:rPr>
        <w:t>ational profile (history</w:t>
      </w:r>
      <w:r w:rsidR="001B571F">
        <w:rPr>
          <w:rFonts w:asciiTheme="minorHAnsi" w:hAnsiTheme="minorHAnsi" w:cstheme="minorHAnsi"/>
        </w:rPr>
        <w:t xml:space="preserve"> and</w:t>
      </w:r>
      <w:r w:rsidRPr="00BB17B8">
        <w:rPr>
          <w:rFonts w:asciiTheme="minorHAnsi" w:hAnsiTheme="minorHAnsi" w:cstheme="minorHAnsi"/>
        </w:rPr>
        <w:t xml:space="preserve"> track record)</w:t>
      </w:r>
      <w:r w:rsidR="0095115D">
        <w:rPr>
          <w:rFonts w:asciiTheme="minorHAnsi" w:hAnsiTheme="minorHAnsi" w:cstheme="minorHAnsi"/>
        </w:rPr>
        <w:t xml:space="preserve"> </w:t>
      </w:r>
    </w:p>
    <w:p w14:paraId="74BA573F" w14:textId="2BCA4B32" w:rsidR="0090633E" w:rsidRPr="00BB17B8" w:rsidRDefault="0095115D" w:rsidP="00C76705">
      <w:pPr>
        <w:pStyle w:val="ListParagraph"/>
        <w:numPr>
          <w:ilvl w:val="0"/>
          <w:numId w:val="19"/>
        </w:numPr>
        <w:spacing w:after="0" w:line="240" w:lineRule="auto"/>
        <w:ind w:left="720"/>
        <w:rPr>
          <w:rFonts w:asciiTheme="minorHAnsi" w:hAnsiTheme="minorHAnsi" w:cstheme="minorHAnsi"/>
        </w:rPr>
      </w:pPr>
      <w:r>
        <w:rPr>
          <w:rFonts w:asciiTheme="minorHAnsi" w:hAnsiTheme="minorHAnsi" w:cstheme="minorHAnsi"/>
        </w:rPr>
        <w:t>Two</w:t>
      </w:r>
      <w:r w:rsidR="0090633E" w:rsidRPr="00BB17B8">
        <w:rPr>
          <w:rFonts w:asciiTheme="minorHAnsi" w:hAnsiTheme="minorHAnsi" w:cstheme="minorHAnsi"/>
        </w:rPr>
        <w:t xml:space="preserve"> letters of recommendation from community organi</w:t>
      </w:r>
      <w:r>
        <w:rPr>
          <w:rFonts w:asciiTheme="minorHAnsi" w:hAnsiTheme="minorHAnsi" w:cstheme="minorHAnsi"/>
        </w:rPr>
        <w:t>s</w:t>
      </w:r>
      <w:r w:rsidR="0090633E" w:rsidRPr="00BB17B8">
        <w:rPr>
          <w:rFonts w:asciiTheme="minorHAnsi" w:hAnsiTheme="minorHAnsi" w:cstheme="minorHAnsi"/>
        </w:rPr>
        <w:t>ation</w:t>
      </w:r>
      <w:r>
        <w:rPr>
          <w:rFonts w:asciiTheme="minorHAnsi" w:hAnsiTheme="minorHAnsi" w:cstheme="minorHAnsi"/>
        </w:rPr>
        <w:t>s</w:t>
      </w:r>
      <w:r w:rsidR="0090633E" w:rsidRPr="00BB17B8">
        <w:rPr>
          <w:rFonts w:asciiTheme="minorHAnsi" w:hAnsiTheme="minorHAnsi" w:cstheme="minorHAnsi"/>
        </w:rPr>
        <w:t xml:space="preserve"> of key affected populations, government and/or development partners</w:t>
      </w:r>
    </w:p>
    <w:p w14:paraId="6741CECA" w14:textId="2141A978" w:rsidR="0090633E" w:rsidRPr="00BB17B8" w:rsidRDefault="001B571F" w:rsidP="00C76705">
      <w:pPr>
        <w:pStyle w:val="ListParagraph"/>
        <w:numPr>
          <w:ilvl w:val="0"/>
          <w:numId w:val="19"/>
        </w:numPr>
        <w:spacing w:after="0" w:line="240" w:lineRule="auto"/>
        <w:ind w:left="720"/>
        <w:rPr>
          <w:rFonts w:asciiTheme="minorHAnsi" w:hAnsiTheme="minorHAnsi" w:cstheme="minorHAnsi"/>
        </w:rPr>
      </w:pPr>
      <w:r>
        <w:rPr>
          <w:rFonts w:asciiTheme="minorHAnsi" w:hAnsiTheme="minorHAnsi" w:cstheme="minorHAnsi"/>
        </w:rPr>
        <w:t>Submission of additional documents required at Annex 1.</w:t>
      </w:r>
      <w:r w:rsidR="0095115D">
        <w:rPr>
          <w:rFonts w:asciiTheme="minorHAnsi" w:hAnsiTheme="minorHAnsi" w:cstheme="minorHAnsi"/>
        </w:rPr>
        <w:t xml:space="preserve"> </w:t>
      </w:r>
    </w:p>
    <w:p w14:paraId="3F86FE2F" w14:textId="77777777" w:rsidR="0090633E" w:rsidRPr="00BB17B8" w:rsidRDefault="0090633E" w:rsidP="001B571F"/>
    <w:p w14:paraId="38D2309C" w14:textId="75BAA296" w:rsidR="0090633E" w:rsidRPr="00BB17B8" w:rsidRDefault="0090633E" w:rsidP="0090633E">
      <w:pPr>
        <w:rPr>
          <w:rFonts w:asciiTheme="minorHAnsi" w:hAnsiTheme="minorHAnsi" w:cstheme="minorHAnsi"/>
          <w:sz w:val="22"/>
          <w:szCs w:val="22"/>
        </w:rPr>
      </w:pPr>
      <w:r w:rsidRPr="00BB17B8">
        <w:rPr>
          <w:rFonts w:asciiTheme="minorHAnsi" w:hAnsiTheme="minorHAnsi" w:cstheme="minorHAnsi"/>
          <w:sz w:val="22"/>
          <w:szCs w:val="22"/>
        </w:rPr>
        <w:t xml:space="preserve">Please submit your </w:t>
      </w:r>
      <w:r w:rsidR="001B571F">
        <w:rPr>
          <w:rFonts w:asciiTheme="minorHAnsi" w:hAnsiTheme="minorHAnsi" w:cstheme="minorHAnsi"/>
          <w:sz w:val="22"/>
          <w:szCs w:val="22"/>
        </w:rPr>
        <w:t xml:space="preserve">proposal </w:t>
      </w:r>
      <w:r w:rsidRPr="00BB17B8">
        <w:rPr>
          <w:rFonts w:asciiTheme="minorHAnsi" w:hAnsiTheme="minorHAnsi" w:cstheme="minorHAnsi"/>
          <w:sz w:val="22"/>
          <w:szCs w:val="22"/>
        </w:rPr>
        <w:t xml:space="preserve">with supporting documents by </w:t>
      </w:r>
      <w:r w:rsidR="0026537E">
        <w:rPr>
          <w:rFonts w:asciiTheme="minorHAnsi" w:hAnsiTheme="minorHAnsi" w:cstheme="minorHAnsi"/>
          <w:b/>
          <w:sz w:val="22"/>
          <w:szCs w:val="22"/>
        </w:rPr>
        <w:t>5 January 2019</w:t>
      </w:r>
      <w:r w:rsidRPr="00BB17B8">
        <w:rPr>
          <w:rFonts w:asciiTheme="minorHAnsi" w:hAnsiTheme="minorHAnsi" w:cstheme="minorHAnsi"/>
          <w:sz w:val="22"/>
          <w:szCs w:val="22"/>
        </w:rPr>
        <w:t xml:space="preserve"> to </w:t>
      </w:r>
      <w:hyperlink r:id="rId15" w:history="1">
        <w:r w:rsidR="001B571F" w:rsidRPr="004B4EB5">
          <w:rPr>
            <w:rStyle w:val="Hyperlink"/>
            <w:rFonts w:asciiTheme="minorHAnsi" w:hAnsiTheme="minorHAnsi" w:cstheme="minorHAnsi"/>
            <w:sz w:val="22"/>
            <w:szCs w:val="22"/>
          </w:rPr>
          <w:t>enquiries@afao.org.au</w:t>
        </w:r>
      </w:hyperlink>
      <w:r w:rsidRPr="00BB17B8">
        <w:rPr>
          <w:rFonts w:asciiTheme="minorHAnsi" w:hAnsiTheme="minorHAnsi" w:cstheme="minorHAnsi"/>
          <w:sz w:val="22"/>
          <w:szCs w:val="22"/>
        </w:rPr>
        <w:t xml:space="preserve">. Kindly </w:t>
      </w:r>
      <w:r w:rsidR="003114CD" w:rsidRPr="00BB17B8">
        <w:rPr>
          <w:rFonts w:asciiTheme="minorHAnsi" w:hAnsiTheme="minorHAnsi" w:cstheme="minorHAnsi"/>
          <w:sz w:val="22"/>
          <w:szCs w:val="22"/>
        </w:rPr>
        <w:t>contact us at the same email if you have</w:t>
      </w:r>
      <w:r w:rsidRPr="00BB17B8">
        <w:rPr>
          <w:rFonts w:asciiTheme="minorHAnsi" w:hAnsiTheme="minorHAnsi" w:cstheme="minorHAnsi"/>
          <w:sz w:val="22"/>
          <w:szCs w:val="22"/>
        </w:rPr>
        <w:t xml:space="preserve"> any questions or </w:t>
      </w:r>
      <w:r w:rsidR="0095115D">
        <w:rPr>
          <w:rFonts w:asciiTheme="minorHAnsi" w:hAnsiTheme="minorHAnsi" w:cstheme="minorHAnsi"/>
          <w:sz w:val="22"/>
          <w:szCs w:val="22"/>
        </w:rPr>
        <w:t xml:space="preserve">require </w:t>
      </w:r>
      <w:r w:rsidRPr="00BB17B8">
        <w:rPr>
          <w:rFonts w:asciiTheme="minorHAnsi" w:hAnsiTheme="minorHAnsi" w:cstheme="minorHAnsi"/>
          <w:sz w:val="22"/>
          <w:szCs w:val="22"/>
        </w:rPr>
        <w:t>additional information in relation to the RFP requirements.</w:t>
      </w:r>
    </w:p>
    <w:p w14:paraId="729F9AD9" w14:textId="77777777" w:rsidR="0090633E" w:rsidRPr="00BB17B8" w:rsidRDefault="0090633E" w:rsidP="0090633E">
      <w:pPr>
        <w:rPr>
          <w:rFonts w:asciiTheme="minorHAnsi" w:hAnsiTheme="minorHAnsi" w:cstheme="minorHAnsi"/>
          <w:b/>
          <w:color w:val="E36C0A" w:themeColor="accent6" w:themeShade="BF"/>
          <w:sz w:val="22"/>
          <w:szCs w:val="22"/>
        </w:rPr>
      </w:pPr>
    </w:p>
    <w:p w14:paraId="7004704A" w14:textId="03E27612" w:rsidR="0090633E" w:rsidRPr="00C76705" w:rsidRDefault="0095115D" w:rsidP="00C76705">
      <w:pPr>
        <w:rPr>
          <w:rFonts w:asciiTheme="minorHAnsi" w:hAnsiTheme="minorHAnsi" w:cstheme="minorHAnsi"/>
          <w:b/>
          <w:color w:val="E36C0A" w:themeColor="accent6" w:themeShade="BF"/>
          <w:sz w:val="28"/>
        </w:rPr>
      </w:pPr>
      <w:r>
        <w:rPr>
          <w:rFonts w:asciiTheme="minorHAnsi" w:hAnsiTheme="minorHAnsi" w:cstheme="minorHAnsi"/>
          <w:b/>
          <w:color w:val="E36C0A" w:themeColor="accent6" w:themeShade="BF"/>
          <w:sz w:val="28"/>
        </w:rPr>
        <w:br w:type="column"/>
      </w:r>
      <w:r w:rsidR="0090633E" w:rsidRPr="00C76705">
        <w:rPr>
          <w:rFonts w:asciiTheme="minorHAnsi" w:hAnsiTheme="minorHAnsi" w:cstheme="minorHAnsi"/>
          <w:b/>
          <w:color w:val="E36C0A" w:themeColor="accent6" w:themeShade="BF"/>
          <w:sz w:val="28"/>
        </w:rPr>
        <w:lastRenderedPageBreak/>
        <w:t>Annex 1: Supporting Documents Required for Submission</w:t>
      </w:r>
    </w:p>
    <w:p w14:paraId="5122AE5D" w14:textId="77777777" w:rsidR="0090633E" w:rsidRPr="00BB17B8" w:rsidRDefault="0090633E" w:rsidP="00C76705">
      <w:pPr>
        <w:rPr>
          <w:rFonts w:asciiTheme="minorHAnsi" w:hAnsiTheme="minorHAnsi" w:cstheme="minorHAnsi"/>
          <w:b/>
          <w:sz w:val="22"/>
          <w:szCs w:val="22"/>
        </w:rPr>
      </w:pPr>
    </w:p>
    <w:p w14:paraId="2C4F2458" w14:textId="08C6FCF0" w:rsidR="00C56C9B" w:rsidRDefault="00C56C9B" w:rsidP="00C76705">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Document confirming registration and/or accreditation</w:t>
      </w:r>
    </w:p>
    <w:p w14:paraId="3A87FECD" w14:textId="768A2234" w:rsidR="0090633E" w:rsidRPr="00BB17B8" w:rsidRDefault="0090633E" w:rsidP="00C76705">
      <w:pPr>
        <w:pStyle w:val="ListParagraph"/>
        <w:numPr>
          <w:ilvl w:val="0"/>
          <w:numId w:val="21"/>
        </w:numPr>
        <w:spacing w:after="0" w:line="240" w:lineRule="auto"/>
        <w:rPr>
          <w:rFonts w:asciiTheme="minorHAnsi" w:hAnsiTheme="minorHAnsi" w:cstheme="minorHAnsi"/>
        </w:rPr>
      </w:pPr>
      <w:r w:rsidRPr="00BB17B8">
        <w:rPr>
          <w:rFonts w:asciiTheme="minorHAnsi" w:hAnsiTheme="minorHAnsi" w:cstheme="minorHAnsi"/>
        </w:rPr>
        <w:t>Articles of Incorporation</w:t>
      </w:r>
      <w:r w:rsidR="001B571F">
        <w:rPr>
          <w:rFonts w:asciiTheme="minorHAnsi" w:hAnsiTheme="minorHAnsi" w:cstheme="minorHAnsi"/>
        </w:rPr>
        <w:t xml:space="preserve"> (or equivalent)</w:t>
      </w:r>
    </w:p>
    <w:p w14:paraId="02D12688" w14:textId="77777777" w:rsidR="00C56C9B" w:rsidRDefault="0090633E" w:rsidP="00C56C9B">
      <w:pPr>
        <w:pStyle w:val="ListParagraph"/>
        <w:numPr>
          <w:ilvl w:val="0"/>
          <w:numId w:val="21"/>
        </w:numPr>
        <w:spacing w:after="0" w:line="240" w:lineRule="auto"/>
        <w:rPr>
          <w:rFonts w:asciiTheme="minorHAnsi" w:hAnsiTheme="minorHAnsi" w:cstheme="minorHAnsi"/>
        </w:rPr>
      </w:pPr>
      <w:r w:rsidRPr="00BB17B8">
        <w:rPr>
          <w:rFonts w:asciiTheme="minorHAnsi" w:hAnsiTheme="minorHAnsi" w:cstheme="minorHAnsi"/>
        </w:rPr>
        <w:t>Strategic Plan</w:t>
      </w:r>
      <w:r w:rsidR="00597DB6">
        <w:rPr>
          <w:rFonts w:asciiTheme="minorHAnsi" w:hAnsiTheme="minorHAnsi" w:cstheme="minorHAnsi"/>
        </w:rPr>
        <w:t xml:space="preserve"> </w:t>
      </w:r>
      <w:r w:rsidR="00C56C9B" w:rsidRPr="00C56C9B">
        <w:rPr>
          <w:rFonts w:asciiTheme="minorHAnsi" w:hAnsiTheme="minorHAnsi" w:cstheme="minorHAnsi"/>
        </w:rPr>
        <w:t>(or equivalent</w:t>
      </w:r>
      <w:r w:rsidR="00C56C9B">
        <w:rPr>
          <w:rFonts w:asciiTheme="minorHAnsi" w:hAnsiTheme="minorHAnsi" w:cstheme="minorHAnsi"/>
        </w:rPr>
        <w:t xml:space="preserve">) </w:t>
      </w:r>
    </w:p>
    <w:p w14:paraId="4DAED4B3" w14:textId="2CBFE8F4" w:rsidR="0090633E" w:rsidRPr="00C56C9B" w:rsidRDefault="00C56C9B" w:rsidP="00C56C9B">
      <w:pPr>
        <w:pStyle w:val="ListParagraph"/>
        <w:numPr>
          <w:ilvl w:val="0"/>
          <w:numId w:val="21"/>
        </w:numPr>
        <w:spacing w:after="0" w:line="240" w:lineRule="auto"/>
        <w:rPr>
          <w:rFonts w:asciiTheme="minorHAnsi" w:hAnsiTheme="minorHAnsi" w:cstheme="minorHAnsi"/>
        </w:rPr>
      </w:pPr>
      <w:r w:rsidRPr="00C56C9B">
        <w:rPr>
          <w:rFonts w:asciiTheme="minorHAnsi" w:hAnsiTheme="minorHAnsi" w:cstheme="minorHAnsi"/>
        </w:rPr>
        <w:t xml:space="preserve">Mission / Vision Statement </w:t>
      </w:r>
    </w:p>
    <w:p w14:paraId="4722C77F" w14:textId="279ED5D9" w:rsidR="0090633E" w:rsidRPr="00BB17B8" w:rsidRDefault="0090633E" w:rsidP="00C76705">
      <w:pPr>
        <w:pStyle w:val="ListParagraph"/>
        <w:numPr>
          <w:ilvl w:val="0"/>
          <w:numId w:val="21"/>
        </w:numPr>
        <w:spacing w:after="0" w:line="240" w:lineRule="auto"/>
        <w:rPr>
          <w:rFonts w:asciiTheme="minorHAnsi" w:hAnsiTheme="minorHAnsi" w:cstheme="minorHAnsi"/>
        </w:rPr>
      </w:pPr>
      <w:r w:rsidRPr="00BB17B8">
        <w:rPr>
          <w:rFonts w:asciiTheme="minorHAnsi" w:hAnsiTheme="minorHAnsi" w:cstheme="minorHAnsi"/>
        </w:rPr>
        <w:t>Organi</w:t>
      </w:r>
      <w:r w:rsidR="0095115D">
        <w:rPr>
          <w:rFonts w:asciiTheme="minorHAnsi" w:hAnsiTheme="minorHAnsi" w:cstheme="minorHAnsi"/>
        </w:rPr>
        <w:t>s</w:t>
      </w:r>
      <w:r w:rsidRPr="00BB17B8">
        <w:rPr>
          <w:rFonts w:asciiTheme="minorHAnsi" w:hAnsiTheme="minorHAnsi" w:cstheme="minorHAnsi"/>
        </w:rPr>
        <w:t>ational Chart</w:t>
      </w:r>
    </w:p>
    <w:p w14:paraId="1C4C1F44" w14:textId="3EB0E13A" w:rsidR="0090633E" w:rsidRPr="00BB17B8" w:rsidRDefault="0090633E" w:rsidP="00C76705">
      <w:pPr>
        <w:pStyle w:val="ListParagraph"/>
        <w:numPr>
          <w:ilvl w:val="0"/>
          <w:numId w:val="21"/>
        </w:numPr>
        <w:spacing w:after="0" w:line="240" w:lineRule="auto"/>
        <w:rPr>
          <w:rFonts w:asciiTheme="minorHAnsi" w:hAnsiTheme="minorHAnsi" w:cstheme="minorHAnsi"/>
        </w:rPr>
      </w:pPr>
      <w:r w:rsidRPr="00BB17B8">
        <w:rPr>
          <w:rFonts w:asciiTheme="minorHAnsi" w:hAnsiTheme="minorHAnsi" w:cstheme="minorHAnsi"/>
        </w:rPr>
        <w:t>M</w:t>
      </w:r>
      <w:r w:rsidR="00597DB6">
        <w:rPr>
          <w:rFonts w:asciiTheme="minorHAnsi" w:hAnsiTheme="minorHAnsi" w:cstheme="minorHAnsi"/>
        </w:rPr>
        <w:t xml:space="preserve">onitoring and Evaluation </w:t>
      </w:r>
      <w:r w:rsidRPr="00BB17B8">
        <w:rPr>
          <w:rFonts w:asciiTheme="minorHAnsi" w:hAnsiTheme="minorHAnsi" w:cstheme="minorHAnsi"/>
        </w:rPr>
        <w:t>guideline or policy</w:t>
      </w:r>
    </w:p>
    <w:p w14:paraId="2FE3A846" w14:textId="77777777" w:rsidR="0090633E" w:rsidRPr="00BB17B8" w:rsidRDefault="0090633E" w:rsidP="00C76705">
      <w:pPr>
        <w:pStyle w:val="ListParagraph"/>
        <w:numPr>
          <w:ilvl w:val="0"/>
          <w:numId w:val="21"/>
        </w:numPr>
        <w:spacing w:after="0" w:line="240" w:lineRule="auto"/>
        <w:rPr>
          <w:rFonts w:asciiTheme="minorHAnsi" w:hAnsiTheme="minorHAnsi" w:cstheme="minorHAnsi"/>
        </w:rPr>
      </w:pPr>
      <w:r w:rsidRPr="00BB17B8">
        <w:rPr>
          <w:rFonts w:asciiTheme="minorHAnsi" w:hAnsiTheme="minorHAnsi" w:cstheme="minorHAnsi"/>
        </w:rPr>
        <w:t>Manual of Operations</w:t>
      </w:r>
    </w:p>
    <w:p w14:paraId="6DDB3064" w14:textId="1A8779C4" w:rsidR="0090633E" w:rsidRPr="00BB17B8" w:rsidRDefault="0090633E" w:rsidP="00C76705">
      <w:pPr>
        <w:pStyle w:val="ListParagraph"/>
        <w:numPr>
          <w:ilvl w:val="0"/>
          <w:numId w:val="21"/>
        </w:numPr>
        <w:spacing w:after="0" w:line="240" w:lineRule="auto"/>
        <w:rPr>
          <w:rFonts w:asciiTheme="minorHAnsi" w:hAnsiTheme="minorHAnsi" w:cstheme="minorHAnsi"/>
        </w:rPr>
      </w:pPr>
      <w:r w:rsidRPr="00BB17B8">
        <w:rPr>
          <w:rFonts w:asciiTheme="minorHAnsi" w:hAnsiTheme="minorHAnsi" w:cstheme="minorHAnsi"/>
        </w:rPr>
        <w:t>Annual Report / Sample of mission reports</w:t>
      </w:r>
      <w:r w:rsidR="00C02907">
        <w:rPr>
          <w:rFonts w:asciiTheme="minorHAnsi" w:hAnsiTheme="minorHAnsi" w:cstheme="minorHAnsi"/>
        </w:rPr>
        <w:t xml:space="preserve"> / Financial Reports</w:t>
      </w:r>
    </w:p>
    <w:p w14:paraId="6C266F9D" w14:textId="77777777" w:rsidR="0090633E" w:rsidRPr="00BB17B8" w:rsidRDefault="0090633E" w:rsidP="00C76705">
      <w:pPr>
        <w:pStyle w:val="ListParagraph"/>
        <w:numPr>
          <w:ilvl w:val="0"/>
          <w:numId w:val="21"/>
        </w:numPr>
        <w:spacing w:after="0" w:line="240" w:lineRule="auto"/>
        <w:rPr>
          <w:rFonts w:asciiTheme="minorHAnsi" w:hAnsiTheme="minorHAnsi" w:cstheme="minorHAnsi"/>
        </w:rPr>
      </w:pPr>
      <w:r w:rsidRPr="00BB17B8">
        <w:rPr>
          <w:rFonts w:asciiTheme="minorHAnsi" w:hAnsiTheme="minorHAnsi" w:cstheme="minorHAnsi"/>
        </w:rPr>
        <w:t>Financial Management Policy</w:t>
      </w:r>
    </w:p>
    <w:p w14:paraId="31412B96" w14:textId="1FEAEEC3" w:rsidR="0090633E" w:rsidRDefault="0090633E" w:rsidP="00597DB6">
      <w:pPr>
        <w:pStyle w:val="ListParagraph"/>
        <w:numPr>
          <w:ilvl w:val="0"/>
          <w:numId w:val="21"/>
        </w:numPr>
        <w:spacing w:after="0" w:line="240" w:lineRule="auto"/>
        <w:rPr>
          <w:rFonts w:asciiTheme="minorHAnsi" w:hAnsiTheme="minorHAnsi" w:cstheme="minorHAnsi"/>
        </w:rPr>
      </w:pPr>
      <w:r w:rsidRPr="00BB17B8">
        <w:rPr>
          <w:rFonts w:asciiTheme="minorHAnsi" w:hAnsiTheme="minorHAnsi" w:cstheme="minorHAnsi"/>
        </w:rPr>
        <w:t>HR and Recruitment policy</w:t>
      </w:r>
    </w:p>
    <w:p w14:paraId="12D665EA" w14:textId="0A5FB8CF" w:rsidR="00BD4F9B" w:rsidRDefault="00BD4F9B" w:rsidP="00597DB6">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Audit Reports (Internal and External) and Audit Management Letters of the past two years.</w:t>
      </w:r>
    </w:p>
    <w:p w14:paraId="15418E81" w14:textId="4990D224" w:rsidR="00471DFC" w:rsidRDefault="00471DFC" w:rsidP="00597DB6">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Description of Accounting Systems</w:t>
      </w:r>
    </w:p>
    <w:p w14:paraId="03E87858" w14:textId="77777777" w:rsidR="00471DFC" w:rsidRPr="00BB17B8" w:rsidRDefault="00471DFC" w:rsidP="00471DFC">
      <w:pPr>
        <w:pStyle w:val="ListParagraph"/>
        <w:numPr>
          <w:ilvl w:val="0"/>
          <w:numId w:val="21"/>
        </w:numPr>
        <w:spacing w:after="0" w:line="240" w:lineRule="auto"/>
        <w:rPr>
          <w:rFonts w:asciiTheme="minorHAnsi" w:hAnsiTheme="minorHAnsi" w:cstheme="minorHAnsi"/>
        </w:rPr>
      </w:pPr>
      <w:r w:rsidRPr="00BB17B8">
        <w:rPr>
          <w:rFonts w:asciiTheme="minorHAnsi" w:hAnsiTheme="minorHAnsi" w:cstheme="minorHAnsi"/>
        </w:rPr>
        <w:t>Sample of Journal Entries, Cashbooks, Chart of Accounts description</w:t>
      </w:r>
    </w:p>
    <w:p w14:paraId="53DA973A" w14:textId="29F84FC8" w:rsidR="00471DFC" w:rsidRPr="00597DB6" w:rsidRDefault="00471DFC" w:rsidP="00597DB6">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Sample of M&amp;E reporting or donor’s report</w:t>
      </w:r>
    </w:p>
    <w:p w14:paraId="2C31F162" w14:textId="42E63D77" w:rsidR="0090633E" w:rsidRDefault="0090633E" w:rsidP="00C76705">
      <w:pPr>
        <w:rPr>
          <w:rFonts w:asciiTheme="minorHAnsi" w:hAnsiTheme="minorHAnsi" w:cstheme="minorHAnsi"/>
          <w:b/>
          <w:sz w:val="22"/>
          <w:szCs w:val="22"/>
        </w:rPr>
      </w:pPr>
    </w:p>
    <w:p w14:paraId="15D0DFB7" w14:textId="37CF528E" w:rsidR="001B571F" w:rsidRPr="00597DB6" w:rsidRDefault="00597DB6" w:rsidP="00C76705">
      <w:pPr>
        <w:rPr>
          <w:rFonts w:asciiTheme="minorHAnsi" w:hAnsiTheme="minorHAnsi" w:cstheme="minorHAnsi"/>
          <w:sz w:val="22"/>
          <w:szCs w:val="22"/>
        </w:rPr>
      </w:pPr>
      <w:r w:rsidRPr="00597DB6">
        <w:rPr>
          <w:rFonts w:asciiTheme="minorHAnsi" w:hAnsiTheme="minorHAnsi" w:cstheme="minorHAnsi"/>
          <w:sz w:val="22"/>
          <w:szCs w:val="22"/>
        </w:rPr>
        <w:t xml:space="preserve">Additional documents may be requested during or subsequent to the assessment process. </w:t>
      </w:r>
    </w:p>
    <w:p w14:paraId="25CFADDB" w14:textId="77777777" w:rsidR="001B571F" w:rsidRPr="00BB17B8" w:rsidRDefault="001B571F" w:rsidP="00C76705">
      <w:pPr>
        <w:rPr>
          <w:rFonts w:asciiTheme="minorHAnsi" w:hAnsiTheme="minorHAnsi" w:cstheme="minorHAnsi"/>
          <w:b/>
          <w:sz w:val="22"/>
          <w:szCs w:val="22"/>
        </w:rPr>
      </w:pPr>
    </w:p>
    <w:p w14:paraId="130618EB" w14:textId="77777777" w:rsidR="0090633E" w:rsidRPr="00C76705" w:rsidRDefault="0090633E" w:rsidP="00C76705">
      <w:pPr>
        <w:rPr>
          <w:rFonts w:asciiTheme="minorHAnsi" w:hAnsiTheme="minorHAnsi" w:cstheme="minorHAnsi"/>
          <w:b/>
          <w:color w:val="E36C0A" w:themeColor="accent6" w:themeShade="BF"/>
          <w:sz w:val="28"/>
        </w:rPr>
      </w:pPr>
      <w:r w:rsidRPr="00C76705">
        <w:rPr>
          <w:rFonts w:asciiTheme="minorHAnsi" w:hAnsiTheme="minorHAnsi" w:cstheme="minorHAnsi"/>
          <w:b/>
          <w:color w:val="E36C0A" w:themeColor="accent6" w:themeShade="BF"/>
          <w:sz w:val="28"/>
        </w:rPr>
        <w:t>Annex 2: Selection Rating</w:t>
      </w:r>
    </w:p>
    <w:p w14:paraId="6BF69A74" w14:textId="77777777" w:rsidR="0090633E" w:rsidRPr="00BB17B8" w:rsidRDefault="0090633E" w:rsidP="00C76705">
      <w:pPr>
        <w:rPr>
          <w:rFonts w:asciiTheme="minorHAnsi" w:hAnsiTheme="minorHAnsi" w:cstheme="minorHAnsi"/>
          <w:b/>
          <w:i/>
          <w:sz w:val="22"/>
          <w:szCs w:val="22"/>
        </w:rPr>
      </w:pPr>
    </w:p>
    <w:p w14:paraId="2FE0A9EA" w14:textId="77777777" w:rsidR="0090633E" w:rsidRPr="0090633E" w:rsidRDefault="0090633E" w:rsidP="00C76705">
      <w:pPr>
        <w:rPr>
          <w:rFonts w:asciiTheme="minorHAnsi" w:hAnsiTheme="minorHAnsi" w:cstheme="minorHAnsi"/>
          <w:b/>
          <w:lang w:val="en-US"/>
        </w:rPr>
      </w:pPr>
    </w:p>
    <w:tbl>
      <w:tblPr>
        <w:tblW w:w="0" w:type="auto"/>
        <w:shd w:val="clear" w:color="auto" w:fill="FFFFFF"/>
        <w:tblCellMar>
          <w:left w:w="0" w:type="dxa"/>
          <w:right w:w="0" w:type="dxa"/>
        </w:tblCellMar>
        <w:tblLook w:val="04A0" w:firstRow="1" w:lastRow="0" w:firstColumn="1" w:lastColumn="0" w:noHBand="0" w:noVBand="1"/>
      </w:tblPr>
      <w:tblGrid>
        <w:gridCol w:w="6658"/>
        <w:gridCol w:w="1632"/>
      </w:tblGrid>
      <w:tr w:rsidR="00C73BCC" w:rsidRPr="00C73BCC" w14:paraId="32E7C2DE" w14:textId="77777777" w:rsidTr="00C73BCC">
        <w:tc>
          <w:tcPr>
            <w:tcW w:w="6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98DDDA" w14:textId="77777777" w:rsidR="00C73BCC" w:rsidRPr="00C73BCC" w:rsidRDefault="00C73BCC" w:rsidP="00C73BCC">
            <w:pPr>
              <w:rPr>
                <w:color w:val="222222"/>
                <w:lang w:val="en-PH" w:eastAsia="en-PH"/>
              </w:rPr>
            </w:pPr>
            <w:r w:rsidRPr="00C73BCC">
              <w:rPr>
                <w:rFonts w:ascii="Calibri" w:hAnsi="Calibri" w:cs="Calibri"/>
                <w:b/>
                <w:bCs/>
                <w:color w:val="222222"/>
                <w:sz w:val="22"/>
                <w:szCs w:val="22"/>
                <w:lang w:val="en-US" w:eastAsia="en-PH"/>
              </w:rPr>
              <w:t>Capacity Area / Selection Criteria</w:t>
            </w:r>
          </w:p>
        </w:tc>
        <w:tc>
          <w:tcPr>
            <w:tcW w:w="16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83F1FF" w14:textId="77777777" w:rsidR="00C73BCC" w:rsidRPr="00C73BCC" w:rsidRDefault="00C73BCC" w:rsidP="00C73BCC">
            <w:pPr>
              <w:rPr>
                <w:color w:val="222222"/>
                <w:lang w:val="en-PH" w:eastAsia="en-PH"/>
              </w:rPr>
            </w:pPr>
            <w:r w:rsidRPr="00C73BCC">
              <w:rPr>
                <w:rFonts w:ascii="Calibri" w:hAnsi="Calibri" w:cs="Calibri"/>
                <w:b/>
                <w:bCs/>
                <w:color w:val="222222"/>
                <w:sz w:val="22"/>
                <w:szCs w:val="22"/>
                <w:lang w:val="en-US" w:eastAsia="en-PH"/>
              </w:rPr>
              <w:t>Weight</w:t>
            </w:r>
          </w:p>
        </w:tc>
      </w:tr>
      <w:tr w:rsidR="00C73BCC" w:rsidRPr="00C73BCC" w14:paraId="2E247139" w14:textId="77777777" w:rsidTr="00C73BCC">
        <w:tc>
          <w:tcPr>
            <w:tcW w:w="6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B829D" w14:textId="77777777" w:rsidR="00C73BCC" w:rsidRPr="00C73BCC" w:rsidRDefault="00C73BCC" w:rsidP="00C73BCC">
            <w:pPr>
              <w:rPr>
                <w:color w:val="222222"/>
                <w:lang w:val="en-PH" w:eastAsia="en-PH"/>
              </w:rPr>
            </w:pPr>
            <w:r w:rsidRPr="00C73BCC">
              <w:rPr>
                <w:rFonts w:ascii="Calibri" w:hAnsi="Calibri" w:cs="Calibri"/>
                <w:color w:val="222222"/>
                <w:sz w:val="22"/>
                <w:szCs w:val="22"/>
                <w:lang w:val="en-US" w:eastAsia="en-PH"/>
              </w:rPr>
              <w:t>Program management capability and experience through direct program delivery and sub-contracting to implementing partners, including monitoring and evaluation</w:t>
            </w:r>
          </w:p>
          <w:p w14:paraId="203E6AD9" w14:textId="77777777" w:rsidR="00C73BCC" w:rsidRPr="00C73BCC" w:rsidRDefault="00C73BCC" w:rsidP="00C73BCC">
            <w:pPr>
              <w:rPr>
                <w:color w:val="222222"/>
                <w:lang w:val="en-PH" w:eastAsia="en-PH"/>
              </w:rPr>
            </w:pPr>
            <w:r w:rsidRPr="00C73BCC">
              <w:rPr>
                <w:rFonts w:ascii="Calibri" w:hAnsi="Calibri" w:cs="Calibri"/>
                <w:color w:val="222222"/>
                <w:lang w:val="en-US" w:eastAsia="en-PH"/>
              </w:rPr>
              <w:t> </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95C7F3" w14:textId="77777777" w:rsidR="00C73BCC" w:rsidRPr="00C73BCC" w:rsidRDefault="00C73BCC" w:rsidP="00C73BCC">
            <w:pPr>
              <w:rPr>
                <w:color w:val="222222"/>
                <w:lang w:val="en-PH" w:eastAsia="en-PH"/>
              </w:rPr>
            </w:pPr>
            <w:r w:rsidRPr="00C73BCC">
              <w:rPr>
                <w:rFonts w:ascii="Calibri" w:hAnsi="Calibri" w:cs="Calibri"/>
                <w:b/>
                <w:bCs/>
                <w:color w:val="222222"/>
                <w:sz w:val="22"/>
                <w:szCs w:val="22"/>
                <w:lang w:val="en-US" w:eastAsia="en-PH"/>
              </w:rPr>
              <w:t>40%</w:t>
            </w:r>
          </w:p>
        </w:tc>
      </w:tr>
      <w:tr w:rsidR="00C73BCC" w:rsidRPr="00C73BCC" w14:paraId="6FD28BF5" w14:textId="77777777" w:rsidTr="00C73BCC">
        <w:tc>
          <w:tcPr>
            <w:tcW w:w="6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18572C" w14:textId="77777777" w:rsidR="00C73BCC" w:rsidRPr="00C73BCC" w:rsidRDefault="00C73BCC" w:rsidP="00C73BCC">
            <w:pPr>
              <w:rPr>
                <w:color w:val="222222"/>
                <w:lang w:val="en-PH" w:eastAsia="en-PH"/>
              </w:rPr>
            </w:pPr>
            <w:r w:rsidRPr="00C73BCC">
              <w:rPr>
                <w:rFonts w:ascii="Calibri" w:hAnsi="Calibri" w:cs="Calibri"/>
                <w:color w:val="222222"/>
                <w:sz w:val="22"/>
                <w:szCs w:val="22"/>
                <w:lang w:val="en-PH" w:eastAsia="en-PH"/>
              </w:rPr>
              <w:t>Grant management capability and experience, financial and operational management of funds and reporting</w:t>
            </w:r>
            <w:r w:rsidRPr="00C73BCC">
              <w:rPr>
                <w:color w:val="222222"/>
                <w:lang w:val="en-PH" w:eastAsia="en-PH"/>
              </w:rPr>
              <w:t>  </w:t>
            </w:r>
          </w:p>
          <w:p w14:paraId="0BD5070F" w14:textId="77777777" w:rsidR="00C73BCC" w:rsidRPr="00C73BCC" w:rsidRDefault="00C73BCC" w:rsidP="00C73BCC">
            <w:pPr>
              <w:rPr>
                <w:color w:val="222222"/>
                <w:lang w:val="en-PH" w:eastAsia="en-PH"/>
              </w:rPr>
            </w:pPr>
            <w:r w:rsidRPr="00C73BCC">
              <w:rPr>
                <w:rFonts w:ascii="Calibri" w:hAnsi="Calibri" w:cs="Calibri"/>
                <w:color w:val="222222"/>
                <w:lang w:val="en-US" w:eastAsia="en-PH"/>
              </w:rPr>
              <w:t> </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7C7649" w14:textId="77777777" w:rsidR="00C73BCC" w:rsidRPr="00C73BCC" w:rsidRDefault="00C73BCC" w:rsidP="00C73BCC">
            <w:pPr>
              <w:rPr>
                <w:color w:val="222222"/>
                <w:lang w:val="en-PH" w:eastAsia="en-PH"/>
              </w:rPr>
            </w:pPr>
            <w:r w:rsidRPr="00C73BCC">
              <w:rPr>
                <w:rFonts w:ascii="Calibri" w:hAnsi="Calibri" w:cs="Calibri"/>
                <w:b/>
                <w:bCs/>
                <w:color w:val="222222"/>
                <w:sz w:val="22"/>
                <w:szCs w:val="22"/>
                <w:lang w:val="en-US" w:eastAsia="en-PH"/>
              </w:rPr>
              <w:t>35%</w:t>
            </w:r>
          </w:p>
        </w:tc>
      </w:tr>
      <w:tr w:rsidR="00C73BCC" w:rsidRPr="00C73BCC" w14:paraId="23BB0EBB" w14:textId="77777777" w:rsidTr="00C73BCC">
        <w:tc>
          <w:tcPr>
            <w:tcW w:w="6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50341B" w14:textId="77777777" w:rsidR="00C73BCC" w:rsidRPr="00C73BCC" w:rsidRDefault="00C73BCC" w:rsidP="00C73BCC">
            <w:pPr>
              <w:rPr>
                <w:color w:val="222222"/>
                <w:lang w:val="en-PH" w:eastAsia="en-PH"/>
              </w:rPr>
            </w:pPr>
            <w:r w:rsidRPr="00C73BCC">
              <w:rPr>
                <w:rFonts w:ascii="Calibri" w:hAnsi="Calibri" w:cs="Calibri"/>
                <w:color w:val="222222"/>
                <w:sz w:val="22"/>
                <w:szCs w:val="22"/>
                <w:lang w:val="en-US" w:eastAsia="en-PH"/>
              </w:rPr>
              <w:t>Organizational governance and coordinating mechanisms. Engagement and experience in the five thematic areas of the grant, relationships with other civil society organisations and key populations, and advocacy experience and relationships with policy makers.</w:t>
            </w:r>
          </w:p>
          <w:p w14:paraId="4EEBE49F" w14:textId="77777777" w:rsidR="00C73BCC" w:rsidRPr="00C73BCC" w:rsidRDefault="00C73BCC" w:rsidP="00C73BCC">
            <w:pPr>
              <w:rPr>
                <w:color w:val="222222"/>
                <w:lang w:val="en-PH" w:eastAsia="en-PH"/>
              </w:rPr>
            </w:pPr>
            <w:r w:rsidRPr="00C73BCC">
              <w:rPr>
                <w:rFonts w:ascii="Calibri" w:hAnsi="Calibri" w:cs="Calibri"/>
                <w:color w:val="222222"/>
                <w:sz w:val="22"/>
                <w:szCs w:val="22"/>
                <w:lang w:val="en-US" w:eastAsia="en-PH"/>
              </w:rPr>
              <w:t> </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AE887E" w14:textId="77777777" w:rsidR="00C73BCC" w:rsidRPr="00C73BCC" w:rsidRDefault="00C73BCC" w:rsidP="00C73BCC">
            <w:pPr>
              <w:rPr>
                <w:color w:val="222222"/>
                <w:lang w:val="en-PH" w:eastAsia="en-PH"/>
              </w:rPr>
            </w:pPr>
          </w:p>
          <w:p w14:paraId="24B736B9" w14:textId="77777777" w:rsidR="00C73BCC" w:rsidRPr="00C73BCC" w:rsidRDefault="00C73BCC" w:rsidP="00C73BCC">
            <w:pPr>
              <w:rPr>
                <w:color w:val="222222"/>
                <w:lang w:val="en-PH" w:eastAsia="en-PH"/>
              </w:rPr>
            </w:pPr>
            <w:r w:rsidRPr="00C73BCC">
              <w:rPr>
                <w:rFonts w:ascii="Calibri" w:hAnsi="Calibri" w:cs="Calibri"/>
                <w:b/>
                <w:bCs/>
                <w:color w:val="222222"/>
                <w:sz w:val="22"/>
                <w:szCs w:val="22"/>
                <w:lang w:val="en-US" w:eastAsia="en-PH"/>
              </w:rPr>
              <w:t>25%</w:t>
            </w:r>
          </w:p>
        </w:tc>
      </w:tr>
    </w:tbl>
    <w:p w14:paraId="67EE1937" w14:textId="4B7BE940" w:rsidR="00B80137" w:rsidRPr="0090633E" w:rsidRDefault="00B80137" w:rsidP="00C76705">
      <w:pPr>
        <w:pStyle w:val="Body"/>
        <w:spacing w:line="240" w:lineRule="auto"/>
        <w:rPr>
          <w:rFonts w:asciiTheme="minorHAnsi" w:hAnsiTheme="minorHAnsi" w:cstheme="minorHAnsi"/>
          <w:sz w:val="24"/>
          <w:szCs w:val="24"/>
          <w:lang w:val="en-AU"/>
        </w:rPr>
      </w:pPr>
    </w:p>
    <w:sectPr w:rsidR="00B80137" w:rsidRPr="0090633E" w:rsidSect="009B4518">
      <w:headerReference w:type="default" r:id="rId16"/>
      <w:footerReference w:type="even" r:id="rId17"/>
      <w:footerReference w:type="default" r:id="rId18"/>
      <w:headerReference w:type="first" r:id="rId19"/>
      <w:footerReference w:type="first" r:id="rId20"/>
      <w:type w:val="continuous"/>
      <w:pgSz w:w="11907" w:h="16840" w:code="9"/>
      <w:pgMar w:top="992" w:right="851" w:bottom="1985" w:left="851" w:header="284" w:footer="329" w:gutter="0"/>
      <w:cols w:space="709"/>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F0C90" w14:textId="77777777" w:rsidR="0081015B" w:rsidRDefault="0081015B" w:rsidP="00B11DC6">
      <w:r>
        <w:separator/>
      </w:r>
    </w:p>
  </w:endnote>
  <w:endnote w:type="continuationSeparator" w:id="0">
    <w:p w14:paraId="533D28EC" w14:textId="77777777" w:rsidR="0081015B" w:rsidRDefault="0081015B" w:rsidP="00B1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auto"/>
    <w:pitch w:val="variable"/>
    <w:sig w:usb0="E1002AFF" w:usb1="C000605B" w:usb2="00000029" w:usb3="00000000" w:csb0="000101FF" w:csb1="00000000"/>
  </w:font>
  <w:font w:name="GEOOJ D+ Verdana">
    <w:altName w:val="Verdana"/>
    <w:panose1 w:val="00000000000000000000"/>
    <w:charset w:val="00"/>
    <w:family w:val="swiss"/>
    <w:notTrueType/>
    <w:pitch w:val="default"/>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Humanst521 BT">
    <w:altName w:val="Lucida Sans Unicode"/>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2F00A" w14:textId="77777777" w:rsidR="009D38F0" w:rsidRDefault="009D3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F85BA" w14:textId="77777777" w:rsidR="009D38F0" w:rsidRDefault="009D38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A96A5" w14:textId="64AEBE90" w:rsidR="009D38F0" w:rsidRPr="00EA7E4D" w:rsidRDefault="009D38F0" w:rsidP="00EA7E4D">
    <w:pPr>
      <w:pStyle w:val="Footer"/>
      <w:rPr>
        <w:rFonts w:ascii="Arial" w:hAnsi="Arial" w:cs="Arial"/>
        <w:b/>
        <w:sz w:val="20"/>
        <w:szCs w:val="20"/>
      </w:rPr>
    </w:pPr>
    <w:r>
      <w:rPr>
        <w:rFonts w:ascii="Arial" w:hAnsi="Arial" w:cs="Arial"/>
        <w:b/>
        <w:noProof/>
        <w:sz w:val="20"/>
        <w:szCs w:val="20"/>
        <w:lang w:val="en-US"/>
      </w:rPr>
      <w:drawing>
        <wp:anchor distT="0" distB="0" distL="114300" distR="114300" simplePos="0" relativeHeight="251658752" behindDoc="1" locked="0" layoutInCell="1" allowOverlap="1" wp14:anchorId="1ACB0C81" wp14:editId="10531CCB">
          <wp:simplePos x="0" y="0"/>
          <wp:positionH relativeFrom="page">
            <wp:align>center</wp:align>
          </wp:positionH>
          <wp:positionV relativeFrom="page">
            <wp:align>bottom</wp:align>
          </wp:positionV>
          <wp:extent cx="7591425" cy="110744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 statement footer light blue-2.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107440"/>
                  </a:xfrm>
                  <a:prstGeom prst="rect">
                    <a:avLst/>
                  </a:prstGeom>
                </pic:spPr>
              </pic:pic>
            </a:graphicData>
          </a:graphic>
          <wp14:sizeRelH relativeFrom="margin">
            <wp14:pctWidth>0</wp14:pctWidth>
          </wp14:sizeRelH>
          <wp14:sizeRelV relativeFrom="margin">
            <wp14:pctHeight>0</wp14:pctHeight>
          </wp14:sizeRelV>
        </wp:anchor>
      </w:drawing>
    </w:r>
    <w:r w:rsidRPr="00876DF7">
      <w:rPr>
        <w:rFonts w:ascii="Arial" w:hAnsi="Arial" w:cs="Arial"/>
        <w:sz w:val="20"/>
        <w:szCs w:val="20"/>
      </w:rPr>
      <w:t xml:space="preserve">  </w:t>
    </w:r>
    <w:r w:rsidRPr="00876DF7">
      <w:rPr>
        <w:rFonts w:ascii="Arial" w:hAnsi="Arial" w:cs="Arial"/>
        <w:b/>
        <w:sz w:val="20"/>
        <w:szCs w:val="20"/>
      </w:rPr>
      <w:t xml:space="preserve">  </w:t>
    </w:r>
  </w:p>
  <w:p w14:paraId="103CC199" w14:textId="476B180E" w:rsidR="009D38F0" w:rsidRPr="00D819FD" w:rsidRDefault="009D38F0" w:rsidP="00CA042E">
    <w:pPr>
      <w:pStyle w:val="Footer"/>
      <w:framePr w:w="821" w:wrap="around" w:vAnchor="text" w:hAnchor="page" w:x="10461" w:y="8"/>
      <w:jc w:val="right"/>
      <w:rPr>
        <w:rStyle w:val="PageNumber"/>
        <w:rFonts w:ascii="Arial" w:hAnsi="Arial"/>
        <w:b/>
        <w:sz w:val="20"/>
        <w:szCs w:val="20"/>
      </w:rPr>
    </w:pPr>
    <w:r w:rsidRPr="00D819FD">
      <w:rPr>
        <w:rStyle w:val="PageNumber"/>
        <w:rFonts w:ascii="Arial" w:hAnsi="Arial"/>
        <w:b/>
        <w:sz w:val="20"/>
        <w:szCs w:val="20"/>
      </w:rPr>
      <w:fldChar w:fldCharType="begin"/>
    </w:r>
    <w:r w:rsidRPr="00D819FD">
      <w:rPr>
        <w:rStyle w:val="PageNumber"/>
        <w:rFonts w:ascii="Arial" w:hAnsi="Arial"/>
        <w:b/>
        <w:sz w:val="20"/>
        <w:szCs w:val="20"/>
      </w:rPr>
      <w:instrText xml:space="preserve">PAGE  </w:instrText>
    </w:r>
    <w:r w:rsidRPr="00D819FD">
      <w:rPr>
        <w:rStyle w:val="PageNumber"/>
        <w:rFonts w:ascii="Arial" w:hAnsi="Arial"/>
        <w:b/>
        <w:sz w:val="20"/>
        <w:szCs w:val="20"/>
      </w:rPr>
      <w:fldChar w:fldCharType="separate"/>
    </w:r>
    <w:r>
      <w:rPr>
        <w:rStyle w:val="PageNumber"/>
        <w:rFonts w:ascii="Arial" w:hAnsi="Arial"/>
        <w:b/>
        <w:noProof/>
        <w:sz w:val="20"/>
        <w:szCs w:val="20"/>
      </w:rPr>
      <w:t>2</w:t>
    </w:r>
    <w:r w:rsidRPr="00D819FD">
      <w:rPr>
        <w:rStyle w:val="PageNumber"/>
        <w:rFonts w:ascii="Arial" w:hAnsi="Arial"/>
        <w:b/>
        <w:sz w:val="20"/>
        <w:szCs w:val="20"/>
      </w:rPr>
      <w:fldChar w:fldCharType="end"/>
    </w:r>
  </w:p>
  <w:p w14:paraId="7B9A2071" w14:textId="364AF8B7" w:rsidR="009D38F0" w:rsidRPr="001E5624" w:rsidRDefault="009D38F0" w:rsidP="001E5624">
    <w:pPr>
      <w:pStyle w:val="Footer"/>
      <w:spacing w:line="480" w:lineRule="auto"/>
      <w:rPr>
        <w:rFonts w:ascii="Arial" w:hAnsi="Arial" w:cs="Arial"/>
        <w:b/>
        <w:sz w:val="22"/>
        <w:szCs w:val="22"/>
      </w:rPr>
    </w:pPr>
    <w:r w:rsidRPr="00D17BBC">
      <w:rPr>
        <w:rFonts w:ascii="Arial" w:hAnsi="Arial" w:cs="Arial"/>
        <w:b/>
        <w:sz w:val="20"/>
        <w:szCs w:val="20"/>
      </w:rPr>
      <w:t xml:space="preserve">Australian Federation of AIDS Organisations </w:t>
    </w:r>
    <w:r>
      <w:rPr>
        <w:rFonts w:ascii="Arial" w:hAnsi="Arial" w:cs="Arial"/>
        <w:b/>
        <w:sz w:val="20"/>
        <w:szCs w:val="20"/>
      </w:rPr>
      <w:br/>
    </w:r>
    <w:r w:rsidRPr="00D17BBC">
      <w:rPr>
        <w:rFonts w:ascii="Arial" w:hAnsi="Arial" w:cs="Arial"/>
        <w:b/>
        <w:color w:val="FF6600"/>
        <w:sz w:val="20"/>
        <w:szCs w:val="20"/>
      </w:rPr>
      <w:t>P</w:t>
    </w:r>
    <w:r w:rsidRPr="00D17BBC">
      <w:rPr>
        <w:rFonts w:ascii="Arial" w:hAnsi="Arial" w:cs="Arial"/>
        <w:b/>
        <w:sz w:val="20"/>
        <w:szCs w:val="20"/>
      </w:rPr>
      <w:t xml:space="preserve"> </w:t>
    </w:r>
    <w:r w:rsidRPr="00D17BBC">
      <w:rPr>
        <w:rFonts w:ascii="Arial" w:hAnsi="Arial" w:cs="Arial"/>
        <w:sz w:val="20"/>
        <w:szCs w:val="20"/>
      </w:rPr>
      <w:t xml:space="preserve">+61 2 9557 </w:t>
    </w:r>
    <w:proofErr w:type="gramStart"/>
    <w:r w:rsidRPr="00D17BBC">
      <w:rPr>
        <w:rFonts w:ascii="Arial" w:hAnsi="Arial" w:cs="Arial"/>
        <w:sz w:val="20"/>
        <w:szCs w:val="20"/>
      </w:rPr>
      <w:t xml:space="preserve">9399  </w:t>
    </w:r>
    <w:r w:rsidRPr="00D17BBC">
      <w:rPr>
        <w:rFonts w:ascii="Arial" w:hAnsi="Arial" w:cs="Arial"/>
        <w:b/>
        <w:color w:val="FF6600"/>
        <w:sz w:val="20"/>
        <w:szCs w:val="20"/>
      </w:rPr>
      <w:t>E</w:t>
    </w:r>
    <w:proofErr w:type="gramEnd"/>
    <w:r w:rsidRPr="00D17BBC">
      <w:rPr>
        <w:rFonts w:ascii="Arial" w:hAnsi="Arial" w:cs="Arial"/>
        <w:b/>
        <w:sz w:val="20"/>
        <w:szCs w:val="20"/>
      </w:rPr>
      <w:t xml:space="preserve"> </w:t>
    </w:r>
    <w:r>
      <w:rPr>
        <w:rFonts w:ascii="Arial" w:hAnsi="Arial" w:cs="Arial"/>
        <w:sz w:val="20"/>
        <w:szCs w:val="20"/>
      </w:rPr>
      <w:t>e</w:t>
    </w:r>
    <w:r w:rsidRPr="00D17BBC">
      <w:rPr>
        <w:rFonts w:ascii="Arial" w:hAnsi="Arial" w:cs="Arial"/>
        <w:sz w:val="20"/>
        <w:szCs w:val="20"/>
      </w:rPr>
      <w:t>nquiries@afao.org.au</w:t>
    </w:r>
    <w:r w:rsidRPr="00D17BBC">
      <w:rPr>
        <w:rFonts w:ascii="Arial" w:hAnsi="Arial" w:cs="Arial"/>
        <w:sz w:val="22"/>
        <w:szCs w:val="22"/>
      </w:rPr>
      <w:t xml:space="preserve"> </w:t>
    </w:r>
    <w:r w:rsidRPr="00876DF7">
      <w:rPr>
        <w:rFonts w:ascii="Arial" w:hAnsi="Arial" w:cs="Arial"/>
        <w:b/>
        <w:i/>
        <w:sz w:val="22"/>
        <w:szCs w:val="22"/>
      </w:rPr>
      <w:t xml:space="preserve"> </w:t>
    </w:r>
    <w:r w:rsidRPr="00876DF7">
      <w:rPr>
        <w:rFonts w:ascii="Arial" w:hAnsi="Arial" w:cs="Arial"/>
        <w:i/>
        <w:sz w:val="22"/>
        <w:szCs w:val="22"/>
      </w:rPr>
      <w:t>|</w:t>
    </w:r>
    <w:r w:rsidRPr="00876DF7">
      <w:rPr>
        <w:rFonts w:ascii="Arial" w:hAnsi="Arial" w:cs="Arial"/>
        <w:b/>
        <w:i/>
        <w:sz w:val="22"/>
        <w:szCs w:val="22"/>
      </w:rPr>
      <w:t xml:space="preserve"> </w:t>
    </w:r>
    <w:r w:rsidRPr="00D17BBC">
      <w:rPr>
        <w:rFonts w:ascii="Arial" w:hAnsi="Arial" w:cs="Arial"/>
        <w:b/>
        <w:color w:val="E36C0A" w:themeColor="accent6" w:themeShade="BF"/>
        <w:sz w:val="20"/>
        <w:szCs w:val="20"/>
      </w:rPr>
      <w:t>afao.org</w:t>
    </w:r>
    <w:r>
      <w:rPr>
        <w:rFonts w:ascii="Arial" w:hAnsi="Arial" w:cs="Arial"/>
        <w:b/>
        <w:color w:val="E36C0A" w:themeColor="accent6" w:themeShade="BF"/>
        <w:sz w:val="20"/>
        <w:szCs w:val="20"/>
      </w:rPr>
      <w:t>.au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4E776" w14:textId="4C8F2141" w:rsidR="009D38F0" w:rsidRDefault="009D38F0" w:rsidP="00EA7E4D">
    <w:pPr>
      <w:pStyle w:val="Footer"/>
      <w:rPr>
        <w:rFonts w:ascii="Arial" w:hAnsi="Arial" w:cs="Arial"/>
        <w:sz w:val="20"/>
        <w:szCs w:val="20"/>
      </w:rPr>
    </w:pPr>
    <w:r>
      <w:rPr>
        <w:rFonts w:ascii="Arial" w:hAnsi="Arial" w:cs="Arial"/>
        <w:b/>
        <w:noProof/>
        <w:sz w:val="20"/>
        <w:szCs w:val="20"/>
        <w:lang w:val="en-US"/>
      </w:rPr>
      <w:drawing>
        <wp:anchor distT="0" distB="0" distL="114300" distR="114300" simplePos="0" relativeHeight="251657728" behindDoc="1" locked="0" layoutInCell="1" allowOverlap="1" wp14:anchorId="18166AC9" wp14:editId="3A963F2B">
          <wp:simplePos x="0" y="0"/>
          <wp:positionH relativeFrom="margin">
            <wp:posOffset>-715645</wp:posOffset>
          </wp:positionH>
          <wp:positionV relativeFrom="page">
            <wp:align>bottom</wp:align>
          </wp:positionV>
          <wp:extent cx="8071651" cy="1008000"/>
          <wp:effectExtent l="0" t="0" r="5715"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 statement footer light blue-2.jpg"/>
                  <pic:cNvPicPr/>
                </pic:nvPicPr>
                <pic:blipFill>
                  <a:blip r:embed="rId1">
                    <a:extLst>
                      <a:ext uri="{28A0092B-C50C-407E-A947-70E740481C1C}">
                        <a14:useLocalDpi xmlns:a14="http://schemas.microsoft.com/office/drawing/2010/main" val="0"/>
                      </a:ext>
                    </a:extLst>
                  </a:blip>
                  <a:stretch>
                    <a:fillRect/>
                  </a:stretch>
                </pic:blipFill>
                <pic:spPr>
                  <a:xfrm>
                    <a:off x="0" y="0"/>
                    <a:ext cx="8071651" cy="1008000"/>
                  </a:xfrm>
                  <a:prstGeom prst="rect">
                    <a:avLst/>
                  </a:prstGeom>
                </pic:spPr>
              </pic:pic>
            </a:graphicData>
          </a:graphic>
          <wp14:sizeRelH relativeFrom="margin">
            <wp14:pctWidth>0</wp14:pctWidth>
          </wp14:sizeRelH>
          <wp14:sizeRelV relativeFrom="margin">
            <wp14:pctHeight>0</wp14:pctHeight>
          </wp14:sizeRelV>
        </wp:anchor>
      </w:drawing>
    </w:r>
  </w:p>
  <w:p w14:paraId="1D47C23B" w14:textId="434516F9" w:rsidR="009D38F0" w:rsidRPr="00EA7E4D" w:rsidRDefault="009D38F0" w:rsidP="00EA7E4D">
    <w:pPr>
      <w:pStyle w:val="Footer"/>
      <w:rPr>
        <w:rFonts w:ascii="Arial" w:hAnsi="Arial" w:cs="Arial"/>
        <w:b/>
        <w:sz w:val="20"/>
        <w:szCs w:val="20"/>
      </w:rPr>
    </w:pPr>
    <w:r w:rsidRPr="00876DF7">
      <w:rPr>
        <w:rFonts w:ascii="Arial" w:hAnsi="Arial" w:cs="Arial"/>
        <w:sz w:val="20"/>
        <w:szCs w:val="20"/>
      </w:rPr>
      <w:t xml:space="preserve"> </w:t>
    </w:r>
    <w:r w:rsidRPr="005D380D">
      <w:rPr>
        <w:rFonts w:ascii="Arial" w:hAnsi="Arial" w:cs="Arial"/>
        <w:b/>
        <w:sz w:val="16"/>
        <w:szCs w:val="16"/>
      </w:rPr>
      <w:t xml:space="preserve">     </w:t>
    </w:r>
    <w:r>
      <w:rPr>
        <w:rFonts w:ascii="Arial" w:hAnsi="Arial" w:cs="Arial"/>
        <w:b/>
        <w:sz w:val="20"/>
        <w:szCs w:val="20"/>
      </w:rPr>
      <w:t xml:space="preserve">                   </w:t>
    </w:r>
  </w:p>
  <w:p w14:paraId="7DBA7959" w14:textId="401ACD98" w:rsidR="009D38F0" w:rsidRPr="00D819FD" w:rsidRDefault="009D38F0" w:rsidP="00CA042E">
    <w:pPr>
      <w:pStyle w:val="Footer"/>
      <w:framePr w:w="821" w:wrap="around" w:vAnchor="text" w:hAnchor="page" w:x="10461" w:y="24"/>
      <w:rPr>
        <w:rStyle w:val="PageNumber"/>
        <w:rFonts w:ascii="Arial" w:hAnsi="Arial"/>
        <w:b/>
        <w:sz w:val="20"/>
        <w:szCs w:val="20"/>
      </w:rPr>
    </w:pPr>
    <w:r>
      <w:rPr>
        <w:rStyle w:val="PageNumber"/>
        <w:rFonts w:ascii="Arial" w:hAnsi="Arial"/>
        <w:b/>
        <w:sz w:val="20"/>
        <w:szCs w:val="20"/>
      </w:rPr>
      <w:t xml:space="preserve">           </w:t>
    </w:r>
    <w:r w:rsidRPr="00D819FD">
      <w:rPr>
        <w:rStyle w:val="PageNumber"/>
        <w:rFonts w:ascii="Arial" w:hAnsi="Arial"/>
        <w:b/>
        <w:sz w:val="20"/>
        <w:szCs w:val="20"/>
      </w:rPr>
      <w:fldChar w:fldCharType="begin"/>
    </w:r>
    <w:r w:rsidRPr="00D819FD">
      <w:rPr>
        <w:rStyle w:val="PageNumber"/>
        <w:rFonts w:ascii="Arial" w:hAnsi="Arial"/>
        <w:b/>
        <w:sz w:val="20"/>
        <w:szCs w:val="20"/>
      </w:rPr>
      <w:instrText xml:space="preserve">PAGE  </w:instrText>
    </w:r>
    <w:r w:rsidRPr="00D819FD">
      <w:rPr>
        <w:rStyle w:val="PageNumber"/>
        <w:rFonts w:ascii="Arial" w:hAnsi="Arial"/>
        <w:b/>
        <w:sz w:val="20"/>
        <w:szCs w:val="20"/>
      </w:rPr>
      <w:fldChar w:fldCharType="separate"/>
    </w:r>
    <w:r w:rsidR="00D63260">
      <w:rPr>
        <w:rStyle w:val="PageNumber"/>
        <w:rFonts w:ascii="Arial" w:hAnsi="Arial"/>
        <w:b/>
        <w:noProof/>
        <w:sz w:val="20"/>
        <w:szCs w:val="20"/>
      </w:rPr>
      <w:t>1</w:t>
    </w:r>
    <w:r w:rsidRPr="00D819FD">
      <w:rPr>
        <w:rStyle w:val="PageNumber"/>
        <w:rFonts w:ascii="Arial" w:hAnsi="Arial"/>
        <w:b/>
        <w:sz w:val="20"/>
        <w:szCs w:val="20"/>
      </w:rPr>
      <w:fldChar w:fldCharType="end"/>
    </w:r>
  </w:p>
  <w:p w14:paraId="37B3C348" w14:textId="77777777" w:rsidR="009D38F0" w:rsidRDefault="009D38F0" w:rsidP="004E7FB5">
    <w:pPr>
      <w:pStyle w:val="Footer"/>
      <w:rPr>
        <w:rFonts w:ascii="Arial" w:hAnsi="Arial" w:cs="Arial"/>
        <w:b/>
        <w:sz w:val="4"/>
        <w:szCs w:val="4"/>
      </w:rPr>
    </w:pPr>
    <w:r w:rsidRPr="00D17BBC">
      <w:rPr>
        <w:rFonts w:ascii="Arial" w:hAnsi="Arial" w:cs="Arial"/>
        <w:b/>
        <w:sz w:val="20"/>
        <w:szCs w:val="20"/>
      </w:rPr>
      <w:t>Australian Federation of AIDS Organisations</w:t>
    </w:r>
  </w:p>
  <w:p w14:paraId="3723052D" w14:textId="33C3E188" w:rsidR="009D38F0" w:rsidRPr="004E7FB5" w:rsidRDefault="009D38F0" w:rsidP="004E7FB5">
    <w:pPr>
      <w:pStyle w:val="Footer"/>
      <w:rPr>
        <w:rFonts w:ascii="Arial" w:hAnsi="Arial" w:cs="Arial"/>
        <w:b/>
        <w:sz w:val="4"/>
        <w:szCs w:val="4"/>
      </w:rPr>
    </w:pPr>
    <w:r w:rsidRPr="00D17BBC">
      <w:rPr>
        <w:rFonts w:ascii="Arial" w:hAnsi="Arial" w:cs="Arial"/>
        <w:b/>
        <w:sz w:val="20"/>
        <w:szCs w:val="20"/>
      </w:rPr>
      <w:t xml:space="preserve"> </w:t>
    </w:r>
    <w:r>
      <w:rPr>
        <w:rFonts w:ascii="Arial" w:hAnsi="Arial" w:cs="Arial"/>
        <w:b/>
        <w:sz w:val="20"/>
        <w:szCs w:val="20"/>
      </w:rPr>
      <w:br/>
    </w:r>
    <w:r w:rsidRPr="00D17BBC">
      <w:rPr>
        <w:rFonts w:ascii="Arial" w:hAnsi="Arial" w:cs="Arial"/>
        <w:b/>
        <w:color w:val="FF6600"/>
        <w:sz w:val="20"/>
        <w:szCs w:val="20"/>
      </w:rPr>
      <w:t>P</w:t>
    </w:r>
    <w:r w:rsidRPr="00D17BBC">
      <w:rPr>
        <w:rFonts w:ascii="Arial" w:hAnsi="Arial" w:cs="Arial"/>
        <w:b/>
        <w:sz w:val="20"/>
        <w:szCs w:val="20"/>
      </w:rPr>
      <w:t xml:space="preserve"> </w:t>
    </w:r>
    <w:r w:rsidRPr="00D17BBC">
      <w:rPr>
        <w:rFonts w:ascii="Arial" w:hAnsi="Arial" w:cs="Arial"/>
        <w:sz w:val="20"/>
        <w:szCs w:val="20"/>
      </w:rPr>
      <w:t xml:space="preserve">+61 2 9557 </w:t>
    </w:r>
    <w:proofErr w:type="gramStart"/>
    <w:r w:rsidRPr="00D17BBC">
      <w:rPr>
        <w:rFonts w:ascii="Arial" w:hAnsi="Arial" w:cs="Arial"/>
        <w:sz w:val="20"/>
        <w:szCs w:val="20"/>
      </w:rPr>
      <w:t xml:space="preserve">9399 </w:t>
    </w:r>
    <w:r>
      <w:rPr>
        <w:rFonts w:ascii="Arial" w:hAnsi="Arial" w:cs="Arial"/>
        <w:sz w:val="20"/>
        <w:szCs w:val="20"/>
      </w:rPr>
      <w:t xml:space="preserve"> </w:t>
    </w:r>
    <w:r w:rsidRPr="00D17BBC">
      <w:rPr>
        <w:rFonts w:ascii="Arial" w:hAnsi="Arial" w:cs="Arial"/>
        <w:b/>
        <w:color w:val="FF6600"/>
        <w:sz w:val="20"/>
        <w:szCs w:val="20"/>
      </w:rPr>
      <w:t>E</w:t>
    </w:r>
    <w:proofErr w:type="gramEnd"/>
    <w:r w:rsidRPr="00D17BBC">
      <w:rPr>
        <w:rFonts w:ascii="Arial" w:hAnsi="Arial" w:cs="Arial"/>
        <w:b/>
        <w:sz w:val="20"/>
        <w:szCs w:val="20"/>
      </w:rPr>
      <w:t xml:space="preserve"> </w:t>
    </w:r>
    <w:r w:rsidRPr="004E7FB5">
      <w:rPr>
        <w:rFonts w:ascii="Arial" w:hAnsi="Arial" w:cs="Arial"/>
        <w:sz w:val="20"/>
        <w:szCs w:val="20"/>
      </w:rPr>
      <w:t>e</w:t>
    </w:r>
    <w:r w:rsidRPr="00D17BBC">
      <w:rPr>
        <w:rFonts w:ascii="Arial" w:hAnsi="Arial" w:cs="Arial"/>
        <w:sz w:val="20"/>
        <w:szCs w:val="20"/>
      </w:rPr>
      <w:t>nquiries@afao.org.au</w:t>
    </w:r>
    <w:r w:rsidRPr="00876DF7">
      <w:rPr>
        <w:rFonts w:ascii="Arial" w:hAnsi="Arial" w:cs="Arial"/>
        <w:b/>
        <w:i/>
        <w:sz w:val="22"/>
        <w:szCs w:val="22"/>
      </w:rPr>
      <w:t xml:space="preserve"> </w:t>
    </w:r>
    <w:r w:rsidRPr="00876DF7">
      <w:rPr>
        <w:rFonts w:ascii="Arial" w:hAnsi="Arial" w:cs="Arial"/>
        <w:i/>
        <w:sz w:val="22"/>
        <w:szCs w:val="22"/>
      </w:rPr>
      <w:t>|</w:t>
    </w:r>
    <w:r w:rsidRPr="00876DF7">
      <w:rPr>
        <w:rFonts w:ascii="Arial" w:hAnsi="Arial" w:cs="Arial"/>
        <w:b/>
        <w:i/>
        <w:sz w:val="22"/>
        <w:szCs w:val="22"/>
      </w:rPr>
      <w:t xml:space="preserve"> </w:t>
    </w:r>
    <w:r>
      <w:rPr>
        <w:rFonts w:ascii="Arial" w:hAnsi="Arial" w:cs="Arial"/>
        <w:b/>
        <w:color w:val="E36C0A" w:themeColor="accent6" w:themeShade="BF"/>
        <w:sz w:val="20"/>
        <w:szCs w:val="20"/>
      </w:rPr>
      <w:t>afao.org.</w:t>
    </w:r>
    <w:r w:rsidRPr="00D17BBC">
      <w:rPr>
        <w:rFonts w:ascii="Arial" w:hAnsi="Arial" w:cs="Arial"/>
        <w:b/>
        <w:color w:val="E36C0A" w:themeColor="accent6" w:themeShade="BF"/>
        <w:sz w:val="20"/>
        <w:szCs w:val="20"/>
      </w:rPr>
      <w:t>au</w:t>
    </w:r>
    <w:r w:rsidRPr="00876DF7">
      <w:rPr>
        <w:rFonts w:ascii="Arial" w:hAnsi="Arial" w:cs="Arial"/>
        <w:b/>
        <w:sz w:val="22"/>
        <w:szCs w:val="22"/>
      </w:rPr>
      <w:t xml:space="preserve">  </w:t>
    </w:r>
  </w:p>
  <w:p w14:paraId="4B420374" w14:textId="77777777" w:rsidR="009D38F0" w:rsidRDefault="009D38F0"/>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224E0" w14:textId="77777777" w:rsidR="009D38F0" w:rsidRDefault="009D3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D5508" w14:textId="77777777" w:rsidR="009D38F0" w:rsidRDefault="009D38F0">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73514" w14:textId="77777777" w:rsidR="009D38F0" w:rsidRPr="00D418D9" w:rsidRDefault="009D38F0" w:rsidP="00FB30A9">
    <w:pPr>
      <w:pStyle w:val="Footer"/>
      <w:rPr>
        <w:rFonts w:asciiTheme="minorHAnsi" w:hAnsiTheme="minorHAnsi" w:cs="Arial"/>
        <w:b/>
        <w:sz w:val="16"/>
        <w:szCs w:val="16"/>
      </w:rPr>
    </w:pPr>
  </w:p>
  <w:p w14:paraId="44D6A87B" w14:textId="77777777" w:rsidR="009D38F0" w:rsidRPr="00EA7E4D" w:rsidRDefault="009D38F0" w:rsidP="005D7FE4">
    <w:pPr>
      <w:pStyle w:val="Footer"/>
      <w:rPr>
        <w:rFonts w:ascii="Arial" w:hAnsi="Arial" w:cs="Arial"/>
        <w:b/>
        <w:sz w:val="20"/>
        <w:szCs w:val="20"/>
      </w:rPr>
    </w:pPr>
    <w:r>
      <w:rPr>
        <w:rFonts w:ascii="Arial" w:hAnsi="Arial" w:cs="Arial"/>
        <w:b/>
        <w:noProof/>
        <w:sz w:val="20"/>
        <w:szCs w:val="20"/>
        <w:lang w:val="en-US"/>
      </w:rPr>
      <w:drawing>
        <wp:anchor distT="0" distB="0" distL="114300" distR="114300" simplePos="0" relativeHeight="251660800" behindDoc="1" locked="0" layoutInCell="1" allowOverlap="1" wp14:anchorId="1277A18F" wp14:editId="127DAF83">
          <wp:simplePos x="0" y="0"/>
          <wp:positionH relativeFrom="page">
            <wp:align>center</wp:align>
          </wp:positionH>
          <wp:positionV relativeFrom="page">
            <wp:align>bottom</wp:align>
          </wp:positionV>
          <wp:extent cx="7591425" cy="1107440"/>
          <wp:effectExtent l="0" t="0" r="9525" b="0"/>
          <wp:wrapNone/>
          <wp:docPr id="1073742072" name="Picture 107374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 statement footer light blue-2.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107440"/>
                  </a:xfrm>
                  <a:prstGeom prst="rect">
                    <a:avLst/>
                  </a:prstGeom>
                </pic:spPr>
              </pic:pic>
            </a:graphicData>
          </a:graphic>
          <wp14:sizeRelH relativeFrom="margin">
            <wp14:pctWidth>0</wp14:pctWidth>
          </wp14:sizeRelH>
          <wp14:sizeRelV relativeFrom="margin">
            <wp14:pctHeight>0</wp14:pctHeight>
          </wp14:sizeRelV>
        </wp:anchor>
      </w:drawing>
    </w:r>
    <w:r w:rsidRPr="00876DF7">
      <w:rPr>
        <w:rFonts w:ascii="Arial" w:hAnsi="Arial" w:cs="Arial"/>
        <w:sz w:val="20"/>
        <w:szCs w:val="20"/>
      </w:rPr>
      <w:t xml:space="preserve">  </w:t>
    </w:r>
    <w:r w:rsidRPr="00876DF7">
      <w:rPr>
        <w:rFonts w:ascii="Arial" w:hAnsi="Arial" w:cs="Arial"/>
        <w:b/>
        <w:sz w:val="20"/>
        <w:szCs w:val="20"/>
      </w:rPr>
      <w:t xml:space="preserve">  </w:t>
    </w:r>
  </w:p>
  <w:p w14:paraId="7A0A62CD" w14:textId="6121F349" w:rsidR="009D38F0" w:rsidRPr="00D819FD" w:rsidRDefault="009D38F0" w:rsidP="005D7FE4">
    <w:pPr>
      <w:pStyle w:val="Footer"/>
      <w:framePr w:w="821" w:wrap="around" w:vAnchor="text" w:hAnchor="page" w:x="10461" w:y="8"/>
      <w:jc w:val="right"/>
      <w:rPr>
        <w:rStyle w:val="PageNumber"/>
        <w:rFonts w:ascii="Arial" w:hAnsi="Arial"/>
        <w:b/>
        <w:sz w:val="20"/>
        <w:szCs w:val="20"/>
      </w:rPr>
    </w:pPr>
    <w:r w:rsidRPr="00D819FD">
      <w:rPr>
        <w:rStyle w:val="PageNumber"/>
        <w:rFonts w:ascii="Arial" w:hAnsi="Arial"/>
        <w:b/>
        <w:sz w:val="20"/>
        <w:szCs w:val="20"/>
      </w:rPr>
      <w:fldChar w:fldCharType="begin"/>
    </w:r>
    <w:r w:rsidRPr="00D819FD">
      <w:rPr>
        <w:rStyle w:val="PageNumber"/>
        <w:rFonts w:ascii="Arial" w:hAnsi="Arial"/>
        <w:b/>
        <w:sz w:val="20"/>
        <w:szCs w:val="20"/>
      </w:rPr>
      <w:instrText xml:space="preserve">PAGE  </w:instrText>
    </w:r>
    <w:r w:rsidRPr="00D819FD">
      <w:rPr>
        <w:rStyle w:val="PageNumber"/>
        <w:rFonts w:ascii="Arial" w:hAnsi="Arial"/>
        <w:b/>
        <w:sz w:val="20"/>
        <w:szCs w:val="20"/>
      </w:rPr>
      <w:fldChar w:fldCharType="separate"/>
    </w:r>
    <w:r w:rsidR="00D63260">
      <w:rPr>
        <w:rStyle w:val="PageNumber"/>
        <w:rFonts w:ascii="Arial" w:hAnsi="Arial"/>
        <w:b/>
        <w:noProof/>
        <w:sz w:val="20"/>
        <w:szCs w:val="20"/>
      </w:rPr>
      <w:t>5</w:t>
    </w:r>
    <w:r w:rsidRPr="00D819FD">
      <w:rPr>
        <w:rStyle w:val="PageNumber"/>
        <w:rFonts w:ascii="Arial" w:hAnsi="Arial"/>
        <w:b/>
        <w:sz w:val="20"/>
        <w:szCs w:val="20"/>
      </w:rPr>
      <w:fldChar w:fldCharType="end"/>
    </w:r>
  </w:p>
  <w:p w14:paraId="66EC19BA" w14:textId="669FBABD" w:rsidR="009D38F0" w:rsidRPr="005D7FE4" w:rsidRDefault="009D38F0" w:rsidP="00FB30A9">
    <w:pPr>
      <w:pStyle w:val="Footer"/>
      <w:spacing w:line="480" w:lineRule="auto"/>
      <w:rPr>
        <w:rFonts w:ascii="Arial" w:hAnsi="Arial" w:cs="Arial"/>
        <w:b/>
        <w:sz w:val="22"/>
        <w:szCs w:val="22"/>
      </w:rPr>
    </w:pPr>
    <w:r w:rsidRPr="00D17BBC">
      <w:rPr>
        <w:rFonts w:ascii="Arial" w:hAnsi="Arial" w:cs="Arial"/>
        <w:b/>
        <w:sz w:val="20"/>
        <w:szCs w:val="20"/>
      </w:rPr>
      <w:t xml:space="preserve">Australian Federation of AIDS Organisations </w:t>
    </w:r>
    <w:r>
      <w:rPr>
        <w:rFonts w:ascii="Arial" w:hAnsi="Arial" w:cs="Arial"/>
        <w:b/>
        <w:sz w:val="20"/>
        <w:szCs w:val="20"/>
      </w:rPr>
      <w:br/>
    </w:r>
    <w:r w:rsidRPr="00D17BBC">
      <w:rPr>
        <w:rFonts w:ascii="Arial" w:hAnsi="Arial" w:cs="Arial"/>
        <w:b/>
        <w:color w:val="FF6600"/>
        <w:sz w:val="20"/>
        <w:szCs w:val="20"/>
      </w:rPr>
      <w:t>P</w:t>
    </w:r>
    <w:r w:rsidRPr="00D17BBC">
      <w:rPr>
        <w:rFonts w:ascii="Arial" w:hAnsi="Arial" w:cs="Arial"/>
        <w:b/>
        <w:sz w:val="20"/>
        <w:szCs w:val="20"/>
      </w:rPr>
      <w:t xml:space="preserve"> </w:t>
    </w:r>
    <w:r w:rsidRPr="00D17BBC">
      <w:rPr>
        <w:rFonts w:ascii="Arial" w:hAnsi="Arial" w:cs="Arial"/>
        <w:sz w:val="20"/>
        <w:szCs w:val="20"/>
      </w:rPr>
      <w:t xml:space="preserve">+61 2 9557 </w:t>
    </w:r>
    <w:proofErr w:type="gramStart"/>
    <w:r w:rsidRPr="00D17BBC">
      <w:rPr>
        <w:rFonts w:ascii="Arial" w:hAnsi="Arial" w:cs="Arial"/>
        <w:sz w:val="20"/>
        <w:szCs w:val="20"/>
      </w:rPr>
      <w:t xml:space="preserve">9399  </w:t>
    </w:r>
    <w:r w:rsidRPr="00D17BBC">
      <w:rPr>
        <w:rFonts w:ascii="Arial" w:hAnsi="Arial" w:cs="Arial"/>
        <w:b/>
        <w:color w:val="FF6600"/>
        <w:sz w:val="20"/>
        <w:szCs w:val="20"/>
      </w:rPr>
      <w:t>E</w:t>
    </w:r>
    <w:proofErr w:type="gramEnd"/>
    <w:r w:rsidRPr="00D17BBC">
      <w:rPr>
        <w:rFonts w:ascii="Arial" w:hAnsi="Arial" w:cs="Arial"/>
        <w:b/>
        <w:sz w:val="20"/>
        <w:szCs w:val="20"/>
      </w:rPr>
      <w:t xml:space="preserve"> </w:t>
    </w:r>
    <w:r>
      <w:rPr>
        <w:rFonts w:ascii="Arial" w:hAnsi="Arial" w:cs="Arial"/>
        <w:sz w:val="20"/>
        <w:szCs w:val="20"/>
      </w:rPr>
      <w:t>e</w:t>
    </w:r>
    <w:r w:rsidRPr="00D17BBC">
      <w:rPr>
        <w:rFonts w:ascii="Arial" w:hAnsi="Arial" w:cs="Arial"/>
        <w:sz w:val="20"/>
        <w:szCs w:val="20"/>
      </w:rPr>
      <w:t>nquiries@afao.org.au</w:t>
    </w:r>
    <w:r w:rsidRPr="00D17BBC">
      <w:rPr>
        <w:rFonts w:ascii="Arial" w:hAnsi="Arial" w:cs="Arial"/>
        <w:sz w:val="22"/>
        <w:szCs w:val="22"/>
      </w:rPr>
      <w:t xml:space="preserve"> </w:t>
    </w:r>
    <w:r w:rsidRPr="00876DF7">
      <w:rPr>
        <w:rFonts w:ascii="Arial" w:hAnsi="Arial" w:cs="Arial"/>
        <w:b/>
        <w:i/>
        <w:sz w:val="22"/>
        <w:szCs w:val="22"/>
      </w:rPr>
      <w:t xml:space="preserve"> </w:t>
    </w:r>
    <w:r w:rsidRPr="00876DF7">
      <w:rPr>
        <w:rFonts w:ascii="Arial" w:hAnsi="Arial" w:cs="Arial"/>
        <w:i/>
        <w:sz w:val="22"/>
        <w:szCs w:val="22"/>
      </w:rPr>
      <w:t>|</w:t>
    </w:r>
    <w:r w:rsidRPr="00876DF7">
      <w:rPr>
        <w:rFonts w:ascii="Arial" w:hAnsi="Arial" w:cs="Arial"/>
        <w:b/>
        <w:i/>
        <w:sz w:val="22"/>
        <w:szCs w:val="22"/>
      </w:rPr>
      <w:t xml:space="preserve"> </w:t>
    </w:r>
    <w:r w:rsidRPr="00D17BBC">
      <w:rPr>
        <w:rFonts w:ascii="Arial" w:hAnsi="Arial" w:cs="Arial"/>
        <w:b/>
        <w:color w:val="E36C0A" w:themeColor="accent6" w:themeShade="BF"/>
        <w:sz w:val="20"/>
        <w:szCs w:val="20"/>
      </w:rPr>
      <w:t>afao.org</w:t>
    </w:r>
    <w:r>
      <w:rPr>
        <w:rFonts w:ascii="Arial" w:hAnsi="Arial" w:cs="Arial"/>
        <w:b/>
        <w:color w:val="E36C0A" w:themeColor="accent6" w:themeShade="BF"/>
        <w:sz w:val="20"/>
        <w:szCs w:val="20"/>
      </w:rPr>
      <w:t>.au</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246E5" w14:textId="77777777" w:rsidR="009D38F0" w:rsidRPr="00F73958" w:rsidRDefault="009D38F0" w:rsidP="00FB30A9">
    <w:pPr>
      <w:pStyle w:val="Footer"/>
      <w:rPr>
        <w:rFonts w:asciiTheme="minorHAnsi" w:hAnsiTheme="minorHAnsi" w:cs="Arial"/>
        <w:b/>
        <w:sz w:val="16"/>
        <w:szCs w:val="16"/>
      </w:rPr>
    </w:pPr>
  </w:p>
  <w:p w14:paraId="3876A578" w14:textId="77777777" w:rsidR="009D38F0" w:rsidRPr="00F73958" w:rsidRDefault="009D38F0" w:rsidP="00FB30A9">
    <w:pPr>
      <w:pStyle w:val="Footer"/>
      <w:spacing w:line="480" w:lineRule="auto"/>
      <w:rPr>
        <w:rFonts w:asciiTheme="minorHAnsi" w:hAnsiTheme="minorHAnsi" w:cs="Arial"/>
        <w:b/>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FD01A" w14:textId="77777777" w:rsidR="0081015B" w:rsidRDefault="0081015B" w:rsidP="00B11DC6">
      <w:r>
        <w:separator/>
      </w:r>
    </w:p>
  </w:footnote>
  <w:footnote w:type="continuationSeparator" w:id="0">
    <w:p w14:paraId="49B76BF2" w14:textId="77777777" w:rsidR="0081015B" w:rsidRDefault="0081015B" w:rsidP="00B11DC6">
      <w:r>
        <w:continuationSeparator/>
      </w:r>
    </w:p>
  </w:footnote>
  <w:footnote w:id="1">
    <w:p w14:paraId="0CCEA17E" w14:textId="77777777" w:rsidR="009D38F0" w:rsidRDefault="009D38F0" w:rsidP="0090633E">
      <w:pPr>
        <w:pStyle w:val="FootnoteText"/>
        <w:rPr>
          <w:rFonts w:cstheme="minorBidi"/>
          <w:sz w:val="18"/>
          <w:szCs w:val="18"/>
        </w:rPr>
      </w:pPr>
      <w:r>
        <w:rPr>
          <w:rStyle w:val="FootnoteReference"/>
          <w:rFonts w:cstheme="minorBidi"/>
          <w:szCs w:val="18"/>
        </w:rPr>
        <w:footnoteRef/>
      </w:r>
      <w:r>
        <w:rPr>
          <w:sz w:val="18"/>
          <w:szCs w:val="18"/>
        </w:rPr>
        <w:t xml:space="preserve"> GF Procurement Regulations (2012) and GF Grant Regulation (2014)</w:t>
      </w:r>
    </w:p>
  </w:footnote>
  <w:footnote w:id="2">
    <w:p w14:paraId="6E160522" w14:textId="15FCA2FA" w:rsidR="009D38F0" w:rsidRDefault="009D38F0" w:rsidP="0090633E">
      <w:pPr>
        <w:pStyle w:val="FootnoteText"/>
      </w:pPr>
      <w:r>
        <w:rPr>
          <w:rStyle w:val="FootnoteReference"/>
          <w:rFonts w:cstheme="minorBidi"/>
          <w:szCs w:val="18"/>
        </w:rPr>
        <w:footnoteRef/>
      </w:r>
      <w:r>
        <w:rPr>
          <w:sz w:val="18"/>
          <w:szCs w:val="18"/>
        </w:rPr>
        <w:t xml:space="preserve"> AFAO Policy Manual (2018), including Financial Controls Policy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8B721" w14:textId="77777777" w:rsidR="00D63260" w:rsidRDefault="00D6326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6A19" w14:textId="3ED9D1DE" w:rsidR="009D38F0" w:rsidRDefault="009D38F0" w:rsidP="003B0906">
    <w:pPr>
      <w:pStyle w:val="Header"/>
      <w:tabs>
        <w:tab w:val="clear" w:pos="8306"/>
        <w:tab w:val="right" w:pos="9781"/>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92909" w14:textId="108211E0" w:rsidR="009D38F0" w:rsidRDefault="009D38F0" w:rsidP="002E629F">
    <w:pPr>
      <w:pStyle w:val="Header"/>
      <w:jc w:val="right"/>
      <w:rPr>
        <w:rFonts w:ascii="Humanst521 BT" w:hAnsi="Humanst521 BT" w:cs="Arial"/>
        <w:bCs/>
        <w:sz w:val="18"/>
        <w:szCs w:val="18"/>
      </w:rPr>
    </w:pPr>
    <w:r>
      <w:rPr>
        <w:rFonts w:ascii="Humanst521 BT" w:hAnsi="Humanst521 BT" w:cs="Arial"/>
        <w:bCs/>
        <w:noProof/>
        <w:sz w:val="18"/>
        <w:szCs w:val="18"/>
        <w:lang w:val="en-US"/>
      </w:rPr>
      <mc:AlternateContent>
        <mc:Choice Requires="wps">
          <w:drawing>
            <wp:anchor distT="0" distB="0" distL="114300" distR="114300" simplePos="0" relativeHeight="251655680" behindDoc="0" locked="0" layoutInCell="1" allowOverlap="1" wp14:anchorId="24772439" wp14:editId="68857B7A">
              <wp:simplePos x="0" y="0"/>
              <wp:positionH relativeFrom="margin">
                <wp:posOffset>-198755</wp:posOffset>
              </wp:positionH>
              <wp:positionV relativeFrom="paragraph">
                <wp:posOffset>99695</wp:posOffset>
              </wp:positionV>
              <wp:extent cx="4775200" cy="177314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75200" cy="17731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E572BF" w14:textId="57B1E48D" w:rsidR="009D38F0" w:rsidRPr="00291E63" w:rsidRDefault="009D38F0" w:rsidP="00876DF7">
                          <w:pPr>
                            <w:rPr>
                              <w:rFonts w:ascii="Arial" w:hAnsi="Arial" w:cs="Arial"/>
                              <w:b/>
                              <w:color w:val="F79646" w:themeColor="accent6"/>
                              <w:sz w:val="28"/>
                              <w:szCs w:val="40"/>
                              <w14:textOutline w14:w="9525" w14:cap="rnd" w14:cmpd="sng" w14:algn="ctr">
                                <w14:noFill/>
                                <w14:prstDash w14:val="solid"/>
                                <w14:bevel/>
                              </w14:textOutline>
                            </w:rPr>
                          </w:pPr>
                          <w:r w:rsidRPr="00291E63">
                            <w:rPr>
                              <w:rFonts w:ascii="Arial" w:hAnsi="Arial" w:cs="Arial"/>
                              <w:b/>
                              <w:color w:val="F79646" w:themeColor="accent6"/>
                              <w:sz w:val="28"/>
                              <w:szCs w:val="40"/>
                              <w14:textOutline w14:w="9525" w14:cap="rnd" w14:cmpd="sng" w14:algn="ctr">
                                <w14:noFill/>
                                <w14:prstDash w14:val="solid"/>
                                <w14:bevel/>
                              </w14:textOutline>
                            </w:rPr>
                            <w:t>Request for Proposal</w:t>
                          </w:r>
                        </w:p>
                        <w:p w14:paraId="01F91750" w14:textId="1C260EB9" w:rsidR="009D38F0" w:rsidRPr="00291E63" w:rsidRDefault="009D38F0" w:rsidP="00876DF7">
                          <w:pPr>
                            <w:rPr>
                              <w:rFonts w:ascii="Arial" w:hAnsi="Arial" w:cs="Arial"/>
                              <w:color w:val="F79646" w:themeColor="accent6"/>
                              <w:szCs w:val="28"/>
                              <w14:textOutline w14:w="9525" w14:cap="rnd" w14:cmpd="sng" w14:algn="ctr">
                                <w14:noFill/>
                                <w14:prstDash w14:val="solid"/>
                                <w14:bevel/>
                              </w14:textOutline>
                            </w:rPr>
                          </w:pPr>
                          <w:r w:rsidRPr="00291E63">
                            <w:rPr>
                              <w:rFonts w:ascii="Arial" w:hAnsi="Arial" w:cs="Arial"/>
                              <w:color w:val="F79646" w:themeColor="accent6"/>
                              <w:sz w:val="28"/>
                              <w:szCs w:val="28"/>
                              <w14:textOutline w14:w="9525" w14:cap="rnd" w14:cmpd="sng" w14:algn="ctr">
                                <w14:noFill/>
                                <w14:prstDash w14:val="solid"/>
                                <w14:bevel/>
                              </w14:textOutline>
                            </w:rPr>
                            <w:t xml:space="preserve">Country Sub-recipient of </w:t>
                          </w:r>
                          <w:r w:rsidR="00291E63" w:rsidRPr="00291E63">
                            <w:rPr>
                              <w:rFonts w:ascii="Arial" w:hAnsi="Arial" w:cs="Arial"/>
                              <w:color w:val="F79646" w:themeColor="accent6"/>
                              <w:sz w:val="28"/>
                              <w:szCs w:val="28"/>
                              <w14:textOutline w14:w="9525" w14:cap="rnd" w14:cmpd="sng" w14:algn="ctr">
                                <w14:noFill/>
                                <w14:prstDash w14:val="solid"/>
                                <w14:bevel/>
                              </w14:textOutline>
                            </w:rPr>
                            <w:t>Bhutan</w:t>
                          </w:r>
                          <w:r w:rsidRPr="00291E63">
                            <w:rPr>
                              <w:rFonts w:ascii="Arial" w:hAnsi="Arial" w:cs="Arial"/>
                              <w:color w:val="F79646" w:themeColor="accent6"/>
                              <w:sz w:val="28"/>
                              <w:szCs w:val="28"/>
                              <w14:textOutline w14:w="9525" w14:cap="rnd" w14:cmpd="sng" w14:algn="ctr">
                                <w14:noFill/>
                                <w14:prstDash w14:val="solid"/>
                                <w14:bevel/>
                              </w14:textOutline>
                            </w:rPr>
                            <w:t xml:space="preserve"> for the Sustainability of HIV Services for Key Populations in Asia (SKPA) Program</w:t>
                          </w:r>
                          <w:r w:rsidRPr="00291E63">
                            <w:rPr>
                              <w:rFonts w:ascii="Arial" w:hAnsi="Arial" w:cs="Arial"/>
                              <w:b/>
                              <w:color w:val="F79646" w:themeColor="accent6"/>
                              <w:sz w:val="28"/>
                              <w:szCs w:val="28"/>
                              <w14:textOutline w14:w="9525" w14:cap="rnd" w14:cmpd="sng" w14:algn="ctr">
                                <w14:noFill/>
                                <w14:prstDash w14:val="solid"/>
                                <w14:bevel/>
                              </w14:textOutline>
                            </w:rPr>
                            <w:br/>
                          </w:r>
                          <w:r w:rsidRPr="00291E63">
                            <w:rPr>
                              <w:rFonts w:ascii="Arial" w:hAnsi="Arial" w:cs="Arial"/>
                              <w:color w:val="F79646" w:themeColor="accent6"/>
                              <w:szCs w:val="28"/>
                              <w14:textOutline w14:w="9525" w14:cap="rnd" w14:cmpd="sng" w14:algn="ctr">
                                <w14:noFill/>
                                <w14:prstDash w14:val="solid"/>
                                <w14:bevel/>
                              </w14:textOutline>
                            </w:rPr>
                            <w:t>A Global Fund HIV Multi-country Grant (2019-2022)</w:t>
                          </w:r>
                        </w:p>
                        <w:p w14:paraId="581AAFED" w14:textId="77777777" w:rsidR="009D38F0" w:rsidRPr="00291E63" w:rsidRDefault="009D38F0" w:rsidP="00876DF7">
                          <w:pPr>
                            <w:rPr>
                              <w:rFonts w:ascii="Arial" w:hAnsi="Arial" w:cs="Arial"/>
                              <w:color w:val="F79646" w:themeColor="accent6"/>
                              <w:szCs w:val="28"/>
                              <w14:textOutline w14:w="9525" w14:cap="rnd" w14:cmpd="sng" w14:algn="ctr">
                                <w14:noFill/>
                                <w14:prstDash w14:val="solid"/>
                                <w14:bevel/>
                              </w14:textOutline>
                            </w:rPr>
                          </w:pPr>
                        </w:p>
                        <w:p w14:paraId="0B165FDE" w14:textId="3EAF8E14" w:rsidR="009D38F0" w:rsidRPr="00291E63" w:rsidRDefault="009D38F0" w:rsidP="00876DF7">
                          <w:pPr>
                            <w:rPr>
                              <w:rFonts w:ascii="Arial" w:hAnsi="Arial" w:cs="Arial"/>
                              <w:color w:val="F79646" w:themeColor="accent6"/>
                              <w:szCs w:val="28"/>
                              <w14:textOutline w14:w="9525" w14:cap="rnd" w14:cmpd="sng" w14:algn="ctr">
                                <w14:noFill/>
                                <w14:prstDash w14:val="solid"/>
                                <w14:bevel/>
                              </w14:textOutline>
                            </w:rPr>
                          </w:pPr>
                          <w:r w:rsidRPr="00291E63">
                            <w:rPr>
                              <w:rFonts w:ascii="Arial" w:hAnsi="Arial" w:cs="Arial"/>
                              <w:color w:val="F79646" w:themeColor="accent6"/>
                              <w:szCs w:val="28"/>
                              <w14:textOutline w14:w="9525" w14:cap="rnd" w14:cmpd="sng" w14:algn="ctr">
                                <w14:noFill/>
                                <w14:prstDash w14:val="solid"/>
                                <w14:bevel/>
                              </w14:textOutline>
                            </w:rPr>
                            <w:t xml:space="preserve">Announcement date: </w:t>
                          </w:r>
                          <w:r w:rsidR="00D63260">
                            <w:rPr>
                              <w:rFonts w:ascii="Arial" w:hAnsi="Arial" w:cs="Arial"/>
                              <w:color w:val="F79646" w:themeColor="accent6"/>
                              <w:szCs w:val="28"/>
                              <w14:textOutline w14:w="9525" w14:cap="rnd" w14:cmpd="sng" w14:algn="ctr">
                                <w14:noFill/>
                                <w14:prstDash w14:val="solid"/>
                                <w14:bevel/>
                              </w14:textOutline>
                            </w:rPr>
                            <w:t xml:space="preserve">11 </w:t>
                          </w:r>
                          <w:bookmarkStart w:id="0" w:name="_GoBack"/>
                          <w:bookmarkEnd w:id="0"/>
                          <w:r w:rsidR="00291E63" w:rsidRPr="00291E63">
                            <w:rPr>
                              <w:rFonts w:ascii="Arial" w:hAnsi="Arial" w:cs="Arial"/>
                              <w:color w:val="F79646" w:themeColor="accent6"/>
                              <w:szCs w:val="28"/>
                              <w14:textOutline w14:w="9525" w14:cap="rnd" w14:cmpd="sng" w14:algn="ctr">
                                <w14:noFill/>
                                <w14:prstDash w14:val="solid"/>
                                <w14:bevel/>
                              </w14:textOutline>
                            </w:rPr>
                            <w:t>December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5.6pt;margin-top:7.85pt;width:376pt;height:13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0TUM4CAAAP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" filled="f" stroked="f">
              <v:textbox>
                <w:txbxContent>
                  <w:p w14:paraId="63E572BF" w14:textId="57B1E48D" w:rsidR="009D38F0" w:rsidRPr="00291E63" w:rsidRDefault="009D38F0" w:rsidP="00876DF7">
                    <w:pPr>
                      <w:rPr>
                        <w:rFonts w:ascii="Arial" w:hAnsi="Arial" w:cs="Arial"/>
                        <w:b/>
                        <w:color w:val="F79646" w:themeColor="accent6"/>
                        <w:sz w:val="28"/>
                        <w:szCs w:val="40"/>
                        <w14:textOutline w14:w="9525" w14:cap="rnd" w14:cmpd="sng" w14:algn="ctr">
                          <w14:noFill/>
                          <w14:prstDash w14:val="solid"/>
                          <w14:bevel/>
                        </w14:textOutline>
                      </w:rPr>
                    </w:pPr>
                    <w:r w:rsidRPr="00291E63">
                      <w:rPr>
                        <w:rFonts w:ascii="Arial" w:hAnsi="Arial" w:cs="Arial"/>
                        <w:b/>
                        <w:color w:val="F79646" w:themeColor="accent6"/>
                        <w:sz w:val="28"/>
                        <w:szCs w:val="40"/>
                        <w14:textOutline w14:w="9525" w14:cap="rnd" w14:cmpd="sng" w14:algn="ctr">
                          <w14:noFill/>
                          <w14:prstDash w14:val="solid"/>
                          <w14:bevel/>
                        </w14:textOutline>
                      </w:rPr>
                      <w:t>Request for Proposal</w:t>
                    </w:r>
                  </w:p>
                  <w:p w14:paraId="01F91750" w14:textId="1C260EB9" w:rsidR="009D38F0" w:rsidRPr="00291E63" w:rsidRDefault="009D38F0" w:rsidP="00876DF7">
                    <w:pPr>
                      <w:rPr>
                        <w:rFonts w:ascii="Arial" w:hAnsi="Arial" w:cs="Arial"/>
                        <w:color w:val="F79646" w:themeColor="accent6"/>
                        <w:szCs w:val="28"/>
                        <w14:textOutline w14:w="9525" w14:cap="rnd" w14:cmpd="sng" w14:algn="ctr">
                          <w14:noFill/>
                          <w14:prstDash w14:val="solid"/>
                          <w14:bevel/>
                        </w14:textOutline>
                      </w:rPr>
                    </w:pPr>
                    <w:r w:rsidRPr="00291E63">
                      <w:rPr>
                        <w:rFonts w:ascii="Arial" w:hAnsi="Arial" w:cs="Arial"/>
                        <w:color w:val="F79646" w:themeColor="accent6"/>
                        <w:sz w:val="28"/>
                        <w:szCs w:val="28"/>
                        <w14:textOutline w14:w="9525" w14:cap="rnd" w14:cmpd="sng" w14:algn="ctr">
                          <w14:noFill/>
                          <w14:prstDash w14:val="solid"/>
                          <w14:bevel/>
                        </w14:textOutline>
                      </w:rPr>
                      <w:t xml:space="preserve">Country Sub-recipient of </w:t>
                    </w:r>
                    <w:r w:rsidR="00291E63" w:rsidRPr="00291E63">
                      <w:rPr>
                        <w:rFonts w:ascii="Arial" w:hAnsi="Arial" w:cs="Arial"/>
                        <w:color w:val="F79646" w:themeColor="accent6"/>
                        <w:sz w:val="28"/>
                        <w:szCs w:val="28"/>
                        <w14:textOutline w14:w="9525" w14:cap="rnd" w14:cmpd="sng" w14:algn="ctr">
                          <w14:noFill/>
                          <w14:prstDash w14:val="solid"/>
                          <w14:bevel/>
                        </w14:textOutline>
                      </w:rPr>
                      <w:t>Bhutan</w:t>
                    </w:r>
                    <w:r w:rsidRPr="00291E63">
                      <w:rPr>
                        <w:rFonts w:ascii="Arial" w:hAnsi="Arial" w:cs="Arial"/>
                        <w:color w:val="F79646" w:themeColor="accent6"/>
                        <w:sz w:val="28"/>
                        <w:szCs w:val="28"/>
                        <w14:textOutline w14:w="9525" w14:cap="rnd" w14:cmpd="sng" w14:algn="ctr">
                          <w14:noFill/>
                          <w14:prstDash w14:val="solid"/>
                          <w14:bevel/>
                        </w14:textOutline>
                      </w:rPr>
                      <w:t xml:space="preserve"> for the Sustainability of HIV Services for Key Populations in Asia (SKPA) Program</w:t>
                    </w:r>
                    <w:r w:rsidRPr="00291E63">
                      <w:rPr>
                        <w:rFonts w:ascii="Arial" w:hAnsi="Arial" w:cs="Arial"/>
                        <w:b/>
                        <w:color w:val="F79646" w:themeColor="accent6"/>
                        <w:sz w:val="28"/>
                        <w:szCs w:val="28"/>
                        <w14:textOutline w14:w="9525" w14:cap="rnd" w14:cmpd="sng" w14:algn="ctr">
                          <w14:noFill/>
                          <w14:prstDash w14:val="solid"/>
                          <w14:bevel/>
                        </w14:textOutline>
                      </w:rPr>
                      <w:br/>
                    </w:r>
                    <w:r w:rsidRPr="00291E63">
                      <w:rPr>
                        <w:rFonts w:ascii="Arial" w:hAnsi="Arial" w:cs="Arial"/>
                        <w:color w:val="F79646" w:themeColor="accent6"/>
                        <w:szCs w:val="28"/>
                        <w14:textOutline w14:w="9525" w14:cap="rnd" w14:cmpd="sng" w14:algn="ctr">
                          <w14:noFill/>
                          <w14:prstDash w14:val="solid"/>
                          <w14:bevel/>
                        </w14:textOutline>
                      </w:rPr>
                      <w:t>A Global Fund HIV Multi-country Grant (2019-2022)</w:t>
                    </w:r>
                  </w:p>
                  <w:p w14:paraId="581AAFED" w14:textId="77777777" w:rsidR="009D38F0" w:rsidRPr="00291E63" w:rsidRDefault="009D38F0" w:rsidP="00876DF7">
                    <w:pPr>
                      <w:rPr>
                        <w:rFonts w:ascii="Arial" w:hAnsi="Arial" w:cs="Arial"/>
                        <w:color w:val="F79646" w:themeColor="accent6"/>
                        <w:szCs w:val="28"/>
                        <w14:textOutline w14:w="9525" w14:cap="rnd" w14:cmpd="sng" w14:algn="ctr">
                          <w14:noFill/>
                          <w14:prstDash w14:val="solid"/>
                          <w14:bevel/>
                        </w14:textOutline>
                      </w:rPr>
                    </w:pPr>
                  </w:p>
                  <w:p w14:paraId="0B165FDE" w14:textId="3EAF8E14" w:rsidR="009D38F0" w:rsidRPr="00291E63" w:rsidRDefault="009D38F0" w:rsidP="00876DF7">
                    <w:pPr>
                      <w:rPr>
                        <w:rFonts w:ascii="Arial" w:hAnsi="Arial" w:cs="Arial"/>
                        <w:color w:val="F79646" w:themeColor="accent6"/>
                        <w:szCs w:val="28"/>
                        <w14:textOutline w14:w="9525" w14:cap="rnd" w14:cmpd="sng" w14:algn="ctr">
                          <w14:noFill/>
                          <w14:prstDash w14:val="solid"/>
                          <w14:bevel/>
                        </w14:textOutline>
                      </w:rPr>
                    </w:pPr>
                    <w:r w:rsidRPr="00291E63">
                      <w:rPr>
                        <w:rFonts w:ascii="Arial" w:hAnsi="Arial" w:cs="Arial"/>
                        <w:color w:val="F79646" w:themeColor="accent6"/>
                        <w:szCs w:val="28"/>
                        <w14:textOutline w14:w="9525" w14:cap="rnd" w14:cmpd="sng" w14:algn="ctr">
                          <w14:noFill/>
                          <w14:prstDash w14:val="solid"/>
                          <w14:bevel/>
                        </w14:textOutline>
                      </w:rPr>
                      <w:t xml:space="preserve">Announcement date: </w:t>
                    </w:r>
                    <w:r w:rsidR="00D63260">
                      <w:rPr>
                        <w:rFonts w:ascii="Arial" w:hAnsi="Arial" w:cs="Arial"/>
                        <w:color w:val="F79646" w:themeColor="accent6"/>
                        <w:szCs w:val="28"/>
                        <w14:textOutline w14:w="9525" w14:cap="rnd" w14:cmpd="sng" w14:algn="ctr">
                          <w14:noFill/>
                          <w14:prstDash w14:val="solid"/>
                          <w14:bevel/>
                        </w14:textOutline>
                      </w:rPr>
                      <w:t xml:space="preserve">11 </w:t>
                    </w:r>
                    <w:bookmarkStart w:id="1" w:name="_GoBack"/>
                    <w:bookmarkEnd w:id="1"/>
                    <w:r w:rsidR="00291E63" w:rsidRPr="00291E63">
                      <w:rPr>
                        <w:rFonts w:ascii="Arial" w:hAnsi="Arial" w:cs="Arial"/>
                        <w:color w:val="F79646" w:themeColor="accent6"/>
                        <w:szCs w:val="28"/>
                        <w14:textOutline w14:w="9525" w14:cap="rnd" w14:cmpd="sng" w14:algn="ctr">
                          <w14:noFill/>
                          <w14:prstDash w14:val="solid"/>
                          <w14:bevel/>
                        </w14:textOutline>
                      </w:rPr>
                      <w:t>December 2018</w:t>
                    </w:r>
                  </w:p>
                </w:txbxContent>
              </v:textbox>
              <w10:wrap anchorx="margin"/>
            </v:shape>
          </w:pict>
        </mc:Fallback>
      </mc:AlternateContent>
    </w:r>
    <w:r>
      <w:rPr>
        <w:rFonts w:ascii="Humanst521 BT" w:hAnsi="Humanst521 BT" w:cs="Arial"/>
        <w:bCs/>
        <w:noProof/>
        <w:sz w:val="18"/>
        <w:szCs w:val="18"/>
        <w:lang w:val="en-US"/>
      </w:rPr>
      <w:drawing>
        <wp:anchor distT="0" distB="0" distL="114300" distR="114300" simplePos="0" relativeHeight="251656704" behindDoc="1" locked="0" layoutInCell="1" allowOverlap="1" wp14:anchorId="73D1293C" wp14:editId="4E20C675">
          <wp:simplePos x="0" y="0"/>
          <wp:positionH relativeFrom="margin">
            <wp:posOffset>-636905</wp:posOffset>
          </wp:positionH>
          <wp:positionV relativeFrom="margin">
            <wp:posOffset>-1178561</wp:posOffset>
          </wp:positionV>
          <wp:extent cx="7586345" cy="1733901"/>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 statement header light blue-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733901"/>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3638F" w14:textId="77777777" w:rsidR="009D38F0" w:rsidRPr="00D418D9" w:rsidRDefault="009D38F0" w:rsidP="003B0906">
    <w:pPr>
      <w:pStyle w:val="Header"/>
      <w:tabs>
        <w:tab w:val="clear" w:pos="8306"/>
        <w:tab w:val="right" w:pos="9781"/>
      </w:tabs>
      <w:rPr>
        <w:rFonts w:asciiTheme="minorHAnsi" w:hAnsiTheme="minorHAnsi"/>
        <w:sz w:val="20"/>
        <w:szCs w:val="2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FE99F" w14:textId="77777777" w:rsidR="009D38F0" w:rsidRDefault="009D38F0" w:rsidP="002E629F">
    <w:pPr>
      <w:pStyle w:val="Header"/>
      <w:jc w:val="right"/>
      <w:rPr>
        <w:rFonts w:ascii="Humanst521 BT" w:hAnsi="Humanst521 BT" w:cs="Arial"/>
        <w:bCs/>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D91"/>
    <w:multiLevelType w:val="hybridMultilevel"/>
    <w:tmpl w:val="57E2E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nsid w:val="03225883"/>
    <w:multiLevelType w:val="hybridMultilevel"/>
    <w:tmpl w:val="D4C2919E"/>
    <w:lvl w:ilvl="0" w:tplc="08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6313EE9"/>
    <w:multiLevelType w:val="hybridMultilevel"/>
    <w:tmpl w:val="44A85E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081D7904"/>
    <w:multiLevelType w:val="hybridMultilevel"/>
    <w:tmpl w:val="B1B26628"/>
    <w:lvl w:ilvl="0" w:tplc="F50A123E">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nsid w:val="086A6AC6"/>
    <w:multiLevelType w:val="hybridMultilevel"/>
    <w:tmpl w:val="15F6F2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nsid w:val="098D0BD8"/>
    <w:multiLevelType w:val="hybridMultilevel"/>
    <w:tmpl w:val="3C44761A"/>
    <w:lvl w:ilvl="0" w:tplc="F50A123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BE13EF"/>
    <w:multiLevelType w:val="hybridMultilevel"/>
    <w:tmpl w:val="4BC07190"/>
    <w:lvl w:ilvl="0" w:tplc="B5669C4A">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CC31D5"/>
    <w:multiLevelType w:val="hybridMultilevel"/>
    <w:tmpl w:val="DD8828F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nsid w:val="1A445975"/>
    <w:multiLevelType w:val="hybridMultilevel"/>
    <w:tmpl w:val="6B7E41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1DA50817"/>
    <w:multiLevelType w:val="hybridMultilevel"/>
    <w:tmpl w:val="AE50B910"/>
    <w:lvl w:ilvl="0" w:tplc="3BB04E7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14D3344"/>
    <w:multiLevelType w:val="hybridMultilevel"/>
    <w:tmpl w:val="D4E611D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nsid w:val="26885F59"/>
    <w:multiLevelType w:val="hybridMultilevel"/>
    <w:tmpl w:val="52B0AB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88B057C"/>
    <w:multiLevelType w:val="hybridMultilevel"/>
    <w:tmpl w:val="68A634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31374CEE"/>
    <w:multiLevelType w:val="hybridMultilevel"/>
    <w:tmpl w:val="1BAE23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nsid w:val="3AB56AFB"/>
    <w:multiLevelType w:val="hybridMultilevel"/>
    <w:tmpl w:val="00B0A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nsid w:val="3C320EB2"/>
    <w:multiLevelType w:val="hybridMultilevel"/>
    <w:tmpl w:val="03CCF3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D78693E"/>
    <w:multiLevelType w:val="hybridMultilevel"/>
    <w:tmpl w:val="9E62B5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nsid w:val="4409577B"/>
    <w:multiLevelType w:val="hybridMultilevel"/>
    <w:tmpl w:val="1BAE23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nsid w:val="45422D93"/>
    <w:multiLevelType w:val="hybridMultilevel"/>
    <w:tmpl w:val="2B8E4CA0"/>
    <w:lvl w:ilvl="0" w:tplc="F50A123E">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
    <w:nsid w:val="4B8C7988"/>
    <w:multiLevelType w:val="hybridMultilevel"/>
    <w:tmpl w:val="5A7495E2"/>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20">
    <w:nsid w:val="4F3F6FA4"/>
    <w:multiLevelType w:val="hybridMultilevel"/>
    <w:tmpl w:val="A8185012"/>
    <w:lvl w:ilvl="0" w:tplc="F50A123E">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1">
    <w:nsid w:val="50DB2F69"/>
    <w:multiLevelType w:val="hybridMultilevel"/>
    <w:tmpl w:val="1EB41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nsid w:val="51881AE8"/>
    <w:multiLevelType w:val="hybridMultilevel"/>
    <w:tmpl w:val="FD786CD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21072DA"/>
    <w:multiLevelType w:val="hybridMultilevel"/>
    <w:tmpl w:val="E4BA67DE"/>
    <w:lvl w:ilvl="0" w:tplc="F50A123E">
      <w:start w:val="1"/>
      <w:numFmt w:val="bullet"/>
      <w:lvlText w:val="-"/>
      <w:lvlJc w:val="left"/>
      <w:pPr>
        <w:ind w:left="360" w:hanging="360"/>
      </w:pPr>
      <w:rPr>
        <w:rFonts w:ascii="Calibri" w:hAnsi="Calibri" w:hint="default"/>
      </w:rPr>
    </w:lvl>
    <w:lvl w:ilvl="1" w:tplc="3648D1F4">
      <w:numFmt w:val="bullet"/>
      <w:lvlText w:val="•"/>
      <w:lvlJc w:val="left"/>
      <w:pPr>
        <w:ind w:left="1095" w:hanging="375"/>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2CD37C0"/>
    <w:multiLevelType w:val="hybridMultilevel"/>
    <w:tmpl w:val="1F86D6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nsid w:val="579B11FA"/>
    <w:multiLevelType w:val="hybridMultilevel"/>
    <w:tmpl w:val="E9A290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nsid w:val="63447E42"/>
    <w:multiLevelType w:val="hybridMultilevel"/>
    <w:tmpl w:val="D5F6E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40445F6"/>
    <w:multiLevelType w:val="hybridMultilevel"/>
    <w:tmpl w:val="426CBC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4E0307C"/>
    <w:multiLevelType w:val="hybridMultilevel"/>
    <w:tmpl w:val="B162B262"/>
    <w:lvl w:ilvl="0" w:tplc="F50A123E">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9">
    <w:nsid w:val="68E201BE"/>
    <w:multiLevelType w:val="hybridMultilevel"/>
    <w:tmpl w:val="11543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6FEE3FB6"/>
    <w:multiLevelType w:val="hybridMultilevel"/>
    <w:tmpl w:val="C8B2C8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nsid w:val="7930019C"/>
    <w:multiLevelType w:val="hybridMultilevel"/>
    <w:tmpl w:val="D688CD9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7BB053D4"/>
    <w:multiLevelType w:val="hybridMultilevel"/>
    <w:tmpl w:val="26785600"/>
    <w:lvl w:ilvl="0" w:tplc="0809000F">
      <w:start w:val="1"/>
      <w:numFmt w:val="decimal"/>
      <w:lvlText w:val="%1."/>
      <w:lvlJc w:val="left"/>
      <w:pPr>
        <w:ind w:left="360" w:hanging="360"/>
      </w:pPr>
    </w:lvl>
    <w:lvl w:ilvl="1" w:tplc="CF98A230">
      <w:start w:val="2"/>
      <w:numFmt w:val="bullet"/>
      <w:lvlText w:val="-"/>
      <w:lvlJc w:val="left"/>
      <w:pPr>
        <w:ind w:left="1080" w:hanging="360"/>
      </w:pPr>
      <w:rPr>
        <w:rFonts w:ascii="Arial" w:eastAsiaTheme="minorHAnsi" w:hAnsi="Arial" w:cs="Aria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nsid w:val="7E571A7F"/>
    <w:multiLevelType w:val="hybridMultilevel"/>
    <w:tmpl w:val="E9A290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23"/>
  </w:num>
  <w:num w:numId="2">
    <w:abstractNumId w:val="18"/>
  </w:num>
  <w:num w:numId="3">
    <w:abstractNumId w:val="20"/>
  </w:num>
  <w:num w:numId="4">
    <w:abstractNumId w:val="28"/>
  </w:num>
  <w:num w:numId="5">
    <w:abstractNumId w:val="3"/>
  </w:num>
  <w:num w:numId="6">
    <w:abstractNumId w:val="5"/>
  </w:num>
  <w:num w:numId="7">
    <w:abstractNumId w:val="6"/>
  </w:num>
  <w:num w:numId="8">
    <w:abstractNumId w:val="2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1"/>
  </w:num>
  <w:num w:numId="17">
    <w:abstractNumId w:val="0"/>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C6"/>
    <w:rsid w:val="00007946"/>
    <w:rsid w:val="0001152C"/>
    <w:rsid w:val="00011B68"/>
    <w:rsid w:val="00015B45"/>
    <w:rsid w:val="00026638"/>
    <w:rsid w:val="0004298C"/>
    <w:rsid w:val="00044919"/>
    <w:rsid w:val="00060D2E"/>
    <w:rsid w:val="00060FB4"/>
    <w:rsid w:val="00070DB7"/>
    <w:rsid w:val="00080247"/>
    <w:rsid w:val="000808DF"/>
    <w:rsid w:val="000811F9"/>
    <w:rsid w:val="00082D7E"/>
    <w:rsid w:val="00084455"/>
    <w:rsid w:val="00095CD8"/>
    <w:rsid w:val="000A0706"/>
    <w:rsid w:val="000A5255"/>
    <w:rsid w:val="000B2DBA"/>
    <w:rsid w:val="000B6C47"/>
    <w:rsid w:val="000C512F"/>
    <w:rsid w:val="000D09ED"/>
    <w:rsid w:val="000D7B62"/>
    <w:rsid w:val="000D7B6E"/>
    <w:rsid w:val="000E2C72"/>
    <w:rsid w:val="000F1267"/>
    <w:rsid w:val="001209F1"/>
    <w:rsid w:val="001261CE"/>
    <w:rsid w:val="00131DE4"/>
    <w:rsid w:val="00132592"/>
    <w:rsid w:val="001361DC"/>
    <w:rsid w:val="00136682"/>
    <w:rsid w:val="00140E15"/>
    <w:rsid w:val="001464AD"/>
    <w:rsid w:val="00152909"/>
    <w:rsid w:val="00153192"/>
    <w:rsid w:val="0015486F"/>
    <w:rsid w:val="00164109"/>
    <w:rsid w:val="00167291"/>
    <w:rsid w:val="00182CCD"/>
    <w:rsid w:val="001867C1"/>
    <w:rsid w:val="001A04A4"/>
    <w:rsid w:val="001A7F60"/>
    <w:rsid w:val="001B021C"/>
    <w:rsid w:val="001B2814"/>
    <w:rsid w:val="001B571F"/>
    <w:rsid w:val="001B6C27"/>
    <w:rsid w:val="001C3724"/>
    <w:rsid w:val="001C6628"/>
    <w:rsid w:val="001D1128"/>
    <w:rsid w:val="001D5CA3"/>
    <w:rsid w:val="001D67A1"/>
    <w:rsid w:val="001E2158"/>
    <w:rsid w:val="001E5624"/>
    <w:rsid w:val="001F0B8E"/>
    <w:rsid w:val="001F5C24"/>
    <w:rsid w:val="001F607F"/>
    <w:rsid w:val="001F69B9"/>
    <w:rsid w:val="00210E9F"/>
    <w:rsid w:val="00211A39"/>
    <w:rsid w:val="002131F3"/>
    <w:rsid w:val="002152F9"/>
    <w:rsid w:val="00231126"/>
    <w:rsid w:val="0024108D"/>
    <w:rsid w:val="00243224"/>
    <w:rsid w:val="002570B9"/>
    <w:rsid w:val="00261D98"/>
    <w:rsid w:val="0026537E"/>
    <w:rsid w:val="00267DE5"/>
    <w:rsid w:val="00276FE1"/>
    <w:rsid w:val="00285B07"/>
    <w:rsid w:val="00291138"/>
    <w:rsid w:val="00291E63"/>
    <w:rsid w:val="00297621"/>
    <w:rsid w:val="002A1D34"/>
    <w:rsid w:val="002A6405"/>
    <w:rsid w:val="002C31D3"/>
    <w:rsid w:val="002D0CB0"/>
    <w:rsid w:val="002D4DA0"/>
    <w:rsid w:val="002D6168"/>
    <w:rsid w:val="002E33A2"/>
    <w:rsid w:val="002E4AC8"/>
    <w:rsid w:val="002E629F"/>
    <w:rsid w:val="002F03FC"/>
    <w:rsid w:val="002F3150"/>
    <w:rsid w:val="002F3735"/>
    <w:rsid w:val="002F4BA5"/>
    <w:rsid w:val="003114CD"/>
    <w:rsid w:val="003153D2"/>
    <w:rsid w:val="00321EC1"/>
    <w:rsid w:val="00324850"/>
    <w:rsid w:val="00330B02"/>
    <w:rsid w:val="003323DB"/>
    <w:rsid w:val="00336D52"/>
    <w:rsid w:val="0034379A"/>
    <w:rsid w:val="003450BE"/>
    <w:rsid w:val="003471E3"/>
    <w:rsid w:val="00347E3D"/>
    <w:rsid w:val="003571FF"/>
    <w:rsid w:val="00357B62"/>
    <w:rsid w:val="00357CC3"/>
    <w:rsid w:val="003642AB"/>
    <w:rsid w:val="00375B71"/>
    <w:rsid w:val="003814C9"/>
    <w:rsid w:val="003859A6"/>
    <w:rsid w:val="0039287B"/>
    <w:rsid w:val="00393833"/>
    <w:rsid w:val="00397B99"/>
    <w:rsid w:val="003A6597"/>
    <w:rsid w:val="003B0906"/>
    <w:rsid w:val="003B12C9"/>
    <w:rsid w:val="003B4495"/>
    <w:rsid w:val="003B4DCE"/>
    <w:rsid w:val="003B69AE"/>
    <w:rsid w:val="003C21E8"/>
    <w:rsid w:val="003E16A9"/>
    <w:rsid w:val="003E27FA"/>
    <w:rsid w:val="004027A9"/>
    <w:rsid w:val="004028AF"/>
    <w:rsid w:val="00407E02"/>
    <w:rsid w:val="00417D99"/>
    <w:rsid w:val="00435AB2"/>
    <w:rsid w:val="00451568"/>
    <w:rsid w:val="004621E9"/>
    <w:rsid w:val="0046336E"/>
    <w:rsid w:val="00471DFC"/>
    <w:rsid w:val="004809BC"/>
    <w:rsid w:val="004817FC"/>
    <w:rsid w:val="00483224"/>
    <w:rsid w:val="00485FA1"/>
    <w:rsid w:val="00487402"/>
    <w:rsid w:val="00492AEA"/>
    <w:rsid w:val="004963D8"/>
    <w:rsid w:val="004B417E"/>
    <w:rsid w:val="004C2868"/>
    <w:rsid w:val="004C71EF"/>
    <w:rsid w:val="004E0728"/>
    <w:rsid w:val="004E7FB5"/>
    <w:rsid w:val="005276DC"/>
    <w:rsid w:val="00527EC6"/>
    <w:rsid w:val="0053208C"/>
    <w:rsid w:val="005320E2"/>
    <w:rsid w:val="00532586"/>
    <w:rsid w:val="0053317C"/>
    <w:rsid w:val="00533D35"/>
    <w:rsid w:val="00535B4C"/>
    <w:rsid w:val="00536E81"/>
    <w:rsid w:val="00553C4F"/>
    <w:rsid w:val="0056205F"/>
    <w:rsid w:val="0057023A"/>
    <w:rsid w:val="00570EC7"/>
    <w:rsid w:val="00574348"/>
    <w:rsid w:val="0057478C"/>
    <w:rsid w:val="00596A91"/>
    <w:rsid w:val="00597DB6"/>
    <w:rsid w:val="005A2A77"/>
    <w:rsid w:val="005B588C"/>
    <w:rsid w:val="005C1978"/>
    <w:rsid w:val="005C2257"/>
    <w:rsid w:val="005D15C7"/>
    <w:rsid w:val="005D380D"/>
    <w:rsid w:val="005D44C3"/>
    <w:rsid w:val="005D7FE4"/>
    <w:rsid w:val="005F0D56"/>
    <w:rsid w:val="005F2D1C"/>
    <w:rsid w:val="005F37D6"/>
    <w:rsid w:val="005F3E31"/>
    <w:rsid w:val="005F562C"/>
    <w:rsid w:val="006018EC"/>
    <w:rsid w:val="0060629A"/>
    <w:rsid w:val="00607AAF"/>
    <w:rsid w:val="00620A61"/>
    <w:rsid w:val="0064182E"/>
    <w:rsid w:val="0065246F"/>
    <w:rsid w:val="00654E72"/>
    <w:rsid w:val="00654EA2"/>
    <w:rsid w:val="00664377"/>
    <w:rsid w:val="0067246B"/>
    <w:rsid w:val="0067440D"/>
    <w:rsid w:val="006773C8"/>
    <w:rsid w:val="00683802"/>
    <w:rsid w:val="00685AE2"/>
    <w:rsid w:val="006905A1"/>
    <w:rsid w:val="00691BCE"/>
    <w:rsid w:val="0069420D"/>
    <w:rsid w:val="006B5C11"/>
    <w:rsid w:val="006C0D42"/>
    <w:rsid w:val="006C161D"/>
    <w:rsid w:val="006C1CC0"/>
    <w:rsid w:val="006C28DF"/>
    <w:rsid w:val="006E102F"/>
    <w:rsid w:val="006E765A"/>
    <w:rsid w:val="007013BD"/>
    <w:rsid w:val="00702A44"/>
    <w:rsid w:val="0071603C"/>
    <w:rsid w:val="0072006E"/>
    <w:rsid w:val="007214A0"/>
    <w:rsid w:val="007335FE"/>
    <w:rsid w:val="00733B62"/>
    <w:rsid w:val="007411FA"/>
    <w:rsid w:val="007454AE"/>
    <w:rsid w:val="00754E84"/>
    <w:rsid w:val="007654D6"/>
    <w:rsid w:val="00772D51"/>
    <w:rsid w:val="00775523"/>
    <w:rsid w:val="00776A85"/>
    <w:rsid w:val="00783596"/>
    <w:rsid w:val="00792E69"/>
    <w:rsid w:val="0079356D"/>
    <w:rsid w:val="007A115F"/>
    <w:rsid w:val="007B15B2"/>
    <w:rsid w:val="007C2126"/>
    <w:rsid w:val="007D4478"/>
    <w:rsid w:val="007E769E"/>
    <w:rsid w:val="007F4598"/>
    <w:rsid w:val="007F7E0C"/>
    <w:rsid w:val="008054D2"/>
    <w:rsid w:val="0081015B"/>
    <w:rsid w:val="00811305"/>
    <w:rsid w:val="00820935"/>
    <w:rsid w:val="00830A9D"/>
    <w:rsid w:val="00833C87"/>
    <w:rsid w:val="008424E4"/>
    <w:rsid w:val="0085395F"/>
    <w:rsid w:val="00856BAA"/>
    <w:rsid w:val="00875EC0"/>
    <w:rsid w:val="00876DF7"/>
    <w:rsid w:val="008869F6"/>
    <w:rsid w:val="008904C1"/>
    <w:rsid w:val="008A076B"/>
    <w:rsid w:val="008B7480"/>
    <w:rsid w:val="008C42F1"/>
    <w:rsid w:val="008E6ABB"/>
    <w:rsid w:val="008F234E"/>
    <w:rsid w:val="00902D0F"/>
    <w:rsid w:val="00904D9D"/>
    <w:rsid w:val="0090633E"/>
    <w:rsid w:val="00907314"/>
    <w:rsid w:val="00914F0B"/>
    <w:rsid w:val="009155E6"/>
    <w:rsid w:val="0094751F"/>
    <w:rsid w:val="0095115D"/>
    <w:rsid w:val="00951CE0"/>
    <w:rsid w:val="00971B8A"/>
    <w:rsid w:val="009A2643"/>
    <w:rsid w:val="009B4518"/>
    <w:rsid w:val="009C5E3D"/>
    <w:rsid w:val="009D38F0"/>
    <w:rsid w:val="009E5551"/>
    <w:rsid w:val="009E6F0C"/>
    <w:rsid w:val="00A0666D"/>
    <w:rsid w:val="00A14FC7"/>
    <w:rsid w:val="00A17809"/>
    <w:rsid w:val="00A42AC5"/>
    <w:rsid w:val="00A46896"/>
    <w:rsid w:val="00A63F04"/>
    <w:rsid w:val="00A75899"/>
    <w:rsid w:val="00A775CB"/>
    <w:rsid w:val="00A80C9D"/>
    <w:rsid w:val="00A83107"/>
    <w:rsid w:val="00A860EC"/>
    <w:rsid w:val="00A927D0"/>
    <w:rsid w:val="00AA067C"/>
    <w:rsid w:val="00AB0020"/>
    <w:rsid w:val="00AC0D7E"/>
    <w:rsid w:val="00AC429A"/>
    <w:rsid w:val="00AD3D83"/>
    <w:rsid w:val="00AD6C63"/>
    <w:rsid w:val="00AE2A86"/>
    <w:rsid w:val="00AE2B1C"/>
    <w:rsid w:val="00AE3381"/>
    <w:rsid w:val="00AF6922"/>
    <w:rsid w:val="00B11DC6"/>
    <w:rsid w:val="00B1355D"/>
    <w:rsid w:val="00B1468B"/>
    <w:rsid w:val="00B302B3"/>
    <w:rsid w:val="00B413CE"/>
    <w:rsid w:val="00B414E0"/>
    <w:rsid w:val="00B51CDD"/>
    <w:rsid w:val="00B6289A"/>
    <w:rsid w:val="00B80137"/>
    <w:rsid w:val="00B81600"/>
    <w:rsid w:val="00B82D5C"/>
    <w:rsid w:val="00B919EA"/>
    <w:rsid w:val="00BA0D84"/>
    <w:rsid w:val="00BB17B8"/>
    <w:rsid w:val="00BB22DC"/>
    <w:rsid w:val="00BB713F"/>
    <w:rsid w:val="00BC18B1"/>
    <w:rsid w:val="00BD4F9B"/>
    <w:rsid w:val="00BE23B8"/>
    <w:rsid w:val="00BE4B4B"/>
    <w:rsid w:val="00BE4C59"/>
    <w:rsid w:val="00BE5252"/>
    <w:rsid w:val="00BF2198"/>
    <w:rsid w:val="00BF3DE0"/>
    <w:rsid w:val="00C02907"/>
    <w:rsid w:val="00C0623A"/>
    <w:rsid w:val="00C07FAE"/>
    <w:rsid w:val="00C16BB5"/>
    <w:rsid w:val="00C3018B"/>
    <w:rsid w:val="00C37717"/>
    <w:rsid w:val="00C37AA0"/>
    <w:rsid w:val="00C43462"/>
    <w:rsid w:val="00C505F0"/>
    <w:rsid w:val="00C56C9B"/>
    <w:rsid w:val="00C63314"/>
    <w:rsid w:val="00C64250"/>
    <w:rsid w:val="00C702F9"/>
    <w:rsid w:val="00C71799"/>
    <w:rsid w:val="00C73BCC"/>
    <w:rsid w:val="00C74FD7"/>
    <w:rsid w:val="00C76705"/>
    <w:rsid w:val="00C7681A"/>
    <w:rsid w:val="00C93C9A"/>
    <w:rsid w:val="00C944D7"/>
    <w:rsid w:val="00CA042E"/>
    <w:rsid w:val="00CA04DD"/>
    <w:rsid w:val="00CA0639"/>
    <w:rsid w:val="00CC42E0"/>
    <w:rsid w:val="00CC4ADC"/>
    <w:rsid w:val="00CC510F"/>
    <w:rsid w:val="00CC616D"/>
    <w:rsid w:val="00CC78C3"/>
    <w:rsid w:val="00CC7AC9"/>
    <w:rsid w:val="00CD333E"/>
    <w:rsid w:val="00CD74CB"/>
    <w:rsid w:val="00CF4F7B"/>
    <w:rsid w:val="00D0012D"/>
    <w:rsid w:val="00D00B75"/>
    <w:rsid w:val="00D02B88"/>
    <w:rsid w:val="00D0726D"/>
    <w:rsid w:val="00D07372"/>
    <w:rsid w:val="00D07980"/>
    <w:rsid w:val="00D17BBC"/>
    <w:rsid w:val="00D35835"/>
    <w:rsid w:val="00D414A7"/>
    <w:rsid w:val="00D43EC7"/>
    <w:rsid w:val="00D56530"/>
    <w:rsid w:val="00D63260"/>
    <w:rsid w:val="00D73DB8"/>
    <w:rsid w:val="00D8151F"/>
    <w:rsid w:val="00D819FD"/>
    <w:rsid w:val="00D85C4B"/>
    <w:rsid w:val="00D86FAD"/>
    <w:rsid w:val="00D9345A"/>
    <w:rsid w:val="00D9411A"/>
    <w:rsid w:val="00D97C60"/>
    <w:rsid w:val="00DA1686"/>
    <w:rsid w:val="00DA534F"/>
    <w:rsid w:val="00DA7878"/>
    <w:rsid w:val="00DE23E6"/>
    <w:rsid w:val="00E019A5"/>
    <w:rsid w:val="00E11D58"/>
    <w:rsid w:val="00E14A36"/>
    <w:rsid w:val="00E3002D"/>
    <w:rsid w:val="00E322AB"/>
    <w:rsid w:val="00E33570"/>
    <w:rsid w:val="00E35D59"/>
    <w:rsid w:val="00E45378"/>
    <w:rsid w:val="00E45DB4"/>
    <w:rsid w:val="00E62DF4"/>
    <w:rsid w:val="00E70099"/>
    <w:rsid w:val="00E81BA1"/>
    <w:rsid w:val="00E8345E"/>
    <w:rsid w:val="00E84949"/>
    <w:rsid w:val="00E92FA4"/>
    <w:rsid w:val="00EA2765"/>
    <w:rsid w:val="00EA5353"/>
    <w:rsid w:val="00EA7667"/>
    <w:rsid w:val="00EA7E4D"/>
    <w:rsid w:val="00EB4D9D"/>
    <w:rsid w:val="00EC56DD"/>
    <w:rsid w:val="00ED69E7"/>
    <w:rsid w:val="00F004AC"/>
    <w:rsid w:val="00F00AD0"/>
    <w:rsid w:val="00F02F21"/>
    <w:rsid w:val="00F0667E"/>
    <w:rsid w:val="00F17096"/>
    <w:rsid w:val="00F227B9"/>
    <w:rsid w:val="00F25982"/>
    <w:rsid w:val="00F30067"/>
    <w:rsid w:val="00F32FC2"/>
    <w:rsid w:val="00F34639"/>
    <w:rsid w:val="00F34A47"/>
    <w:rsid w:val="00F36BBD"/>
    <w:rsid w:val="00F414BF"/>
    <w:rsid w:val="00F41BF2"/>
    <w:rsid w:val="00F52713"/>
    <w:rsid w:val="00F5467B"/>
    <w:rsid w:val="00F7409E"/>
    <w:rsid w:val="00F83BF5"/>
    <w:rsid w:val="00F87A1D"/>
    <w:rsid w:val="00F916DC"/>
    <w:rsid w:val="00F95501"/>
    <w:rsid w:val="00FB30A9"/>
    <w:rsid w:val="00FB72A6"/>
    <w:rsid w:val="00FC346D"/>
    <w:rsid w:val="00FC34A0"/>
    <w:rsid w:val="00FC5CE7"/>
    <w:rsid w:val="00FC65FD"/>
    <w:rsid w:val="00FC706E"/>
    <w:rsid w:val="00FD40E8"/>
    <w:rsid w:val="00FE419B"/>
    <w:rsid w:val="00FF507C"/>
    <w:rsid w:val="00FF6C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C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C6"/>
    <w:rPr>
      <w:rFonts w:ascii="Times New Roman" w:eastAsia="Times New Roman" w:hAnsi="Times New Roman"/>
      <w:sz w:val="24"/>
      <w:szCs w:val="24"/>
      <w:lang w:eastAsia="en-US"/>
    </w:rPr>
  </w:style>
  <w:style w:type="paragraph" w:styleId="Heading3">
    <w:name w:val="heading 3"/>
    <w:basedOn w:val="Normal"/>
    <w:next w:val="Normal"/>
    <w:link w:val="Heading3Char"/>
    <w:uiPriority w:val="9"/>
    <w:unhideWhenUsed/>
    <w:qFormat/>
    <w:rsid w:val="005D7FE4"/>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11DC6"/>
    <w:pPr>
      <w:ind w:right="-1227"/>
    </w:pPr>
    <w:rPr>
      <w:rFonts w:ascii="Univers" w:hAnsi="Univers"/>
      <w:sz w:val="20"/>
    </w:rPr>
  </w:style>
  <w:style w:type="character" w:customStyle="1" w:styleId="BodyText3Char">
    <w:name w:val="Body Text 3 Char"/>
    <w:link w:val="BodyText3"/>
    <w:rsid w:val="00B11DC6"/>
    <w:rPr>
      <w:rFonts w:ascii="Univers" w:eastAsia="Times New Roman" w:hAnsi="Univers" w:cs="Times New Roman"/>
      <w:sz w:val="20"/>
      <w:szCs w:val="24"/>
    </w:rPr>
  </w:style>
  <w:style w:type="paragraph" w:styleId="Footer">
    <w:name w:val="footer"/>
    <w:basedOn w:val="Normal"/>
    <w:link w:val="FooterChar"/>
    <w:uiPriority w:val="99"/>
    <w:rsid w:val="00B11DC6"/>
    <w:pPr>
      <w:tabs>
        <w:tab w:val="center" w:pos="4153"/>
        <w:tab w:val="right" w:pos="8306"/>
      </w:tabs>
    </w:pPr>
  </w:style>
  <w:style w:type="character" w:customStyle="1" w:styleId="FooterChar">
    <w:name w:val="Footer Char"/>
    <w:link w:val="Footer"/>
    <w:uiPriority w:val="99"/>
    <w:rsid w:val="00B11DC6"/>
    <w:rPr>
      <w:rFonts w:ascii="Times New Roman" w:eastAsia="Times New Roman" w:hAnsi="Times New Roman" w:cs="Times New Roman"/>
      <w:sz w:val="24"/>
      <w:szCs w:val="24"/>
    </w:rPr>
  </w:style>
  <w:style w:type="character" w:styleId="PageNumber">
    <w:name w:val="page number"/>
    <w:basedOn w:val="DefaultParagraphFont"/>
    <w:rsid w:val="00B11DC6"/>
  </w:style>
  <w:style w:type="paragraph" w:styleId="Header">
    <w:name w:val="header"/>
    <w:basedOn w:val="Normal"/>
    <w:link w:val="HeaderChar"/>
    <w:uiPriority w:val="99"/>
    <w:rsid w:val="00B11DC6"/>
    <w:pPr>
      <w:tabs>
        <w:tab w:val="center" w:pos="4153"/>
        <w:tab w:val="right" w:pos="8306"/>
      </w:tabs>
    </w:pPr>
  </w:style>
  <w:style w:type="character" w:customStyle="1" w:styleId="HeaderChar">
    <w:name w:val="Header Char"/>
    <w:link w:val="Header"/>
    <w:uiPriority w:val="99"/>
    <w:rsid w:val="00B11D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1DC6"/>
    <w:rPr>
      <w:rFonts w:ascii="Tahoma" w:hAnsi="Tahoma" w:cs="Tahoma"/>
      <w:sz w:val="16"/>
      <w:szCs w:val="16"/>
    </w:rPr>
  </w:style>
  <w:style w:type="character" w:customStyle="1" w:styleId="BalloonTextChar">
    <w:name w:val="Balloon Text Char"/>
    <w:link w:val="BalloonText"/>
    <w:uiPriority w:val="99"/>
    <w:semiHidden/>
    <w:rsid w:val="00B11DC6"/>
    <w:rPr>
      <w:rFonts w:ascii="Tahoma" w:eastAsia="Times New Roman" w:hAnsi="Tahoma" w:cs="Tahoma"/>
      <w:sz w:val="16"/>
      <w:szCs w:val="16"/>
    </w:rPr>
  </w:style>
  <w:style w:type="paragraph" w:styleId="BodyText">
    <w:name w:val="Body Text"/>
    <w:basedOn w:val="Normal"/>
    <w:link w:val="BodyTextChar"/>
    <w:uiPriority w:val="99"/>
    <w:semiHidden/>
    <w:unhideWhenUsed/>
    <w:rsid w:val="00B11DC6"/>
    <w:pPr>
      <w:spacing w:after="120"/>
    </w:pPr>
  </w:style>
  <w:style w:type="character" w:customStyle="1" w:styleId="BodyTextChar">
    <w:name w:val="Body Text Char"/>
    <w:link w:val="BodyText"/>
    <w:uiPriority w:val="99"/>
    <w:semiHidden/>
    <w:rsid w:val="00B11DC6"/>
    <w:rPr>
      <w:rFonts w:ascii="Times New Roman" w:eastAsia="Times New Roman" w:hAnsi="Times New Roman" w:cs="Times New Roman"/>
      <w:sz w:val="24"/>
      <w:szCs w:val="24"/>
    </w:rPr>
  </w:style>
  <w:style w:type="paragraph" w:styleId="BodyText2">
    <w:name w:val="Body Text 2"/>
    <w:basedOn w:val="Normal"/>
    <w:link w:val="BodyText2Char"/>
    <w:unhideWhenUsed/>
    <w:rsid w:val="00B11DC6"/>
    <w:pPr>
      <w:spacing w:after="120" w:line="480" w:lineRule="auto"/>
    </w:pPr>
  </w:style>
  <w:style w:type="character" w:customStyle="1" w:styleId="BodyText2Char">
    <w:name w:val="Body Text 2 Char"/>
    <w:link w:val="BodyText2"/>
    <w:rsid w:val="00B11DC6"/>
    <w:rPr>
      <w:rFonts w:ascii="Times New Roman" w:eastAsia="Times New Roman" w:hAnsi="Times New Roman" w:cs="Times New Roman"/>
      <w:sz w:val="24"/>
      <w:szCs w:val="24"/>
    </w:rPr>
  </w:style>
  <w:style w:type="character" w:styleId="Hyperlink">
    <w:name w:val="Hyperlink"/>
    <w:uiPriority w:val="99"/>
    <w:unhideWhenUsed/>
    <w:rsid w:val="00B11DC6"/>
    <w:rPr>
      <w:color w:val="0000FF"/>
      <w:u w:val="single"/>
    </w:rPr>
  </w:style>
  <w:style w:type="character" w:styleId="CommentReference">
    <w:name w:val="annotation reference"/>
    <w:uiPriority w:val="99"/>
    <w:semiHidden/>
    <w:unhideWhenUsed/>
    <w:rsid w:val="00BE5252"/>
    <w:rPr>
      <w:sz w:val="16"/>
      <w:szCs w:val="16"/>
    </w:rPr>
  </w:style>
  <w:style w:type="paragraph" w:styleId="CommentText">
    <w:name w:val="annotation text"/>
    <w:basedOn w:val="Normal"/>
    <w:link w:val="CommentTextChar"/>
    <w:uiPriority w:val="99"/>
    <w:semiHidden/>
    <w:unhideWhenUsed/>
    <w:rsid w:val="00BE5252"/>
    <w:rPr>
      <w:sz w:val="20"/>
      <w:szCs w:val="20"/>
    </w:rPr>
  </w:style>
  <w:style w:type="character" w:customStyle="1" w:styleId="CommentTextChar">
    <w:name w:val="Comment Text Char"/>
    <w:link w:val="CommentText"/>
    <w:uiPriority w:val="99"/>
    <w:semiHidden/>
    <w:rsid w:val="00BE525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E5252"/>
    <w:rPr>
      <w:b/>
      <w:bCs/>
    </w:rPr>
  </w:style>
  <w:style w:type="character" w:customStyle="1" w:styleId="CommentSubjectChar">
    <w:name w:val="Comment Subject Char"/>
    <w:link w:val="CommentSubject"/>
    <w:uiPriority w:val="99"/>
    <w:semiHidden/>
    <w:rsid w:val="00BE5252"/>
    <w:rPr>
      <w:rFonts w:ascii="Times New Roman" w:eastAsia="Times New Roman" w:hAnsi="Times New Roman"/>
      <w:b/>
      <w:bCs/>
      <w:lang w:eastAsia="en-US"/>
    </w:rPr>
  </w:style>
  <w:style w:type="paragraph" w:styleId="FootnoteText">
    <w:name w:val="footnote text"/>
    <w:basedOn w:val="Normal"/>
    <w:link w:val="FootnoteTextChar"/>
    <w:uiPriority w:val="99"/>
    <w:semiHidden/>
    <w:unhideWhenUsed/>
    <w:rsid w:val="006E102F"/>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E102F"/>
    <w:rPr>
      <w:lang w:eastAsia="en-US"/>
    </w:rPr>
  </w:style>
  <w:style w:type="character" w:styleId="FootnoteReference">
    <w:name w:val="footnote reference"/>
    <w:uiPriority w:val="99"/>
    <w:unhideWhenUsed/>
    <w:rsid w:val="006E102F"/>
    <w:rPr>
      <w:vertAlign w:val="superscript"/>
    </w:rPr>
  </w:style>
  <w:style w:type="paragraph" w:styleId="Revision">
    <w:name w:val="Revision"/>
    <w:hidden/>
    <w:uiPriority w:val="99"/>
    <w:semiHidden/>
    <w:rsid w:val="00060FB4"/>
    <w:rPr>
      <w:rFonts w:ascii="Times New Roman" w:eastAsia="Times New Roman" w:hAnsi="Times New Roman"/>
      <w:sz w:val="24"/>
      <w:szCs w:val="24"/>
      <w:lang w:eastAsia="en-US"/>
    </w:rPr>
  </w:style>
  <w:style w:type="paragraph" w:styleId="ListParagraph">
    <w:name w:val="List Paragraph"/>
    <w:aliases w:val="References,Bullet 1,Paragraphe de liste1,List Paragraph1,Liste couleur - Accent 11,Liste couleur - Accent 111,Grille claire - Accent 31,Liste couleur - Accent 112,Colorful List - Accent 11,List Paragraph2"/>
    <w:basedOn w:val="Normal"/>
    <w:link w:val="ListParagraphChar"/>
    <w:uiPriority w:val="34"/>
    <w:qFormat/>
    <w:rsid w:val="001D1128"/>
    <w:pPr>
      <w:spacing w:after="200" w:line="276" w:lineRule="auto"/>
      <w:ind w:left="720"/>
      <w:contextualSpacing/>
    </w:pPr>
    <w:rPr>
      <w:rFonts w:ascii="Calibri" w:eastAsiaTheme="minorHAnsi" w:hAnsi="Calibri" w:cs="Calibri"/>
      <w:sz w:val="22"/>
      <w:szCs w:val="22"/>
    </w:rPr>
  </w:style>
  <w:style w:type="paragraph" w:customStyle="1" w:styleId="Default">
    <w:name w:val="Default"/>
    <w:rsid w:val="0015486F"/>
    <w:pPr>
      <w:autoSpaceDE w:val="0"/>
      <w:autoSpaceDN w:val="0"/>
      <w:adjustRightInd w:val="0"/>
    </w:pPr>
    <w:rPr>
      <w:rFonts w:ascii="GEOOJ D+ Verdana" w:hAnsi="GEOOJ D+ Verdana" w:cs="GEOOJ D+ Verdana"/>
      <w:color w:val="000000"/>
      <w:sz w:val="24"/>
      <w:szCs w:val="24"/>
    </w:rPr>
  </w:style>
  <w:style w:type="paragraph" w:styleId="EndnoteText">
    <w:name w:val="endnote text"/>
    <w:basedOn w:val="Normal"/>
    <w:link w:val="EndnoteTextChar"/>
    <w:uiPriority w:val="99"/>
    <w:semiHidden/>
    <w:unhideWhenUsed/>
    <w:rsid w:val="002F3150"/>
    <w:rPr>
      <w:sz w:val="20"/>
      <w:szCs w:val="20"/>
    </w:rPr>
  </w:style>
  <w:style w:type="character" w:customStyle="1" w:styleId="EndnoteTextChar">
    <w:name w:val="Endnote Text Char"/>
    <w:basedOn w:val="DefaultParagraphFont"/>
    <w:link w:val="EndnoteText"/>
    <w:uiPriority w:val="99"/>
    <w:semiHidden/>
    <w:rsid w:val="002F3150"/>
    <w:rPr>
      <w:rFonts w:ascii="Times New Roman" w:eastAsia="Times New Roman" w:hAnsi="Times New Roman"/>
      <w:lang w:eastAsia="en-US"/>
    </w:rPr>
  </w:style>
  <w:style w:type="character" w:styleId="EndnoteReference">
    <w:name w:val="endnote reference"/>
    <w:basedOn w:val="DefaultParagraphFont"/>
    <w:uiPriority w:val="99"/>
    <w:semiHidden/>
    <w:unhideWhenUsed/>
    <w:rsid w:val="002F3150"/>
    <w:rPr>
      <w:vertAlign w:val="superscript"/>
    </w:rPr>
  </w:style>
  <w:style w:type="paragraph" w:customStyle="1" w:styleId="BasicParagraph">
    <w:name w:val="[Basic Paragraph]"/>
    <w:basedOn w:val="Normal"/>
    <w:uiPriority w:val="99"/>
    <w:rsid w:val="00AE2B1C"/>
    <w:pPr>
      <w:autoSpaceDE w:val="0"/>
      <w:autoSpaceDN w:val="0"/>
      <w:adjustRightInd w:val="0"/>
      <w:spacing w:line="288" w:lineRule="auto"/>
    </w:pPr>
    <w:rPr>
      <w:rFonts w:ascii="Minion Pro" w:eastAsiaTheme="minorEastAsia" w:hAnsi="Minion Pro" w:cs="Minion Pro"/>
      <w:color w:val="000000"/>
      <w:lang w:val="en-US"/>
    </w:rPr>
  </w:style>
  <w:style w:type="paragraph" w:styleId="PlainText">
    <w:name w:val="Plain Text"/>
    <w:basedOn w:val="Normal"/>
    <w:link w:val="PlainTextChar"/>
    <w:uiPriority w:val="99"/>
    <w:unhideWhenUsed/>
    <w:rsid w:val="00285B07"/>
    <w:rPr>
      <w:rFonts w:ascii="Calibri" w:hAnsi="Calibri"/>
      <w:sz w:val="22"/>
      <w:szCs w:val="21"/>
    </w:rPr>
  </w:style>
  <w:style w:type="character" w:customStyle="1" w:styleId="PlainTextChar">
    <w:name w:val="Plain Text Char"/>
    <w:basedOn w:val="DefaultParagraphFont"/>
    <w:link w:val="PlainText"/>
    <w:uiPriority w:val="99"/>
    <w:rsid w:val="00285B07"/>
    <w:rPr>
      <w:rFonts w:eastAsia="Times New Roman"/>
      <w:sz w:val="22"/>
      <w:szCs w:val="21"/>
      <w:lang w:eastAsia="en-US"/>
    </w:rPr>
  </w:style>
  <w:style w:type="paragraph" w:customStyle="1" w:styleId="TOPIC">
    <w:name w:val="TOPIC"/>
    <w:basedOn w:val="Normal"/>
    <w:qFormat/>
    <w:rsid w:val="007E769E"/>
    <w:pPr>
      <w:spacing w:before="240" w:after="120"/>
      <w:ind w:left="284" w:right="142"/>
    </w:pPr>
    <w:rPr>
      <w:rFonts w:ascii="Arial" w:hAnsi="Arial" w:cs="Arial"/>
      <w:b/>
      <w:color w:val="E36C0A" w:themeColor="accent6" w:themeShade="BF"/>
      <w:sz w:val="56"/>
      <w:szCs w:val="22"/>
    </w:rPr>
  </w:style>
  <w:style w:type="paragraph" w:customStyle="1" w:styleId="SUBHEAD">
    <w:name w:val="SUBHEAD"/>
    <w:basedOn w:val="Normal"/>
    <w:qFormat/>
    <w:rsid w:val="007E769E"/>
    <w:pPr>
      <w:spacing w:before="120" w:after="120"/>
      <w:ind w:left="284" w:right="142"/>
    </w:pPr>
    <w:rPr>
      <w:rFonts w:ascii="Arial" w:hAnsi="Arial" w:cs="Arial"/>
      <w:color w:val="E36C0A" w:themeColor="accent6" w:themeShade="BF"/>
      <w:sz w:val="40"/>
      <w:szCs w:val="22"/>
    </w:rPr>
  </w:style>
  <w:style w:type="paragraph" w:customStyle="1" w:styleId="BODYCOPY">
    <w:name w:val="BODY COPY"/>
    <w:basedOn w:val="Normal"/>
    <w:qFormat/>
    <w:rsid w:val="007E769E"/>
    <w:pPr>
      <w:spacing w:after="120"/>
      <w:ind w:left="284" w:right="142"/>
    </w:pPr>
    <w:rPr>
      <w:rFonts w:ascii="Arial" w:hAnsi="Arial" w:cs="Arial"/>
    </w:rPr>
  </w:style>
  <w:style w:type="paragraph" w:customStyle="1" w:styleId="BULLETPOINTS">
    <w:name w:val="BULLET POINTS"/>
    <w:basedOn w:val="BODYCOPY"/>
    <w:qFormat/>
    <w:rsid w:val="00CC4ADC"/>
    <w:pPr>
      <w:spacing w:after="60"/>
      <w:ind w:left="709" w:hanging="425"/>
    </w:pPr>
  </w:style>
  <w:style w:type="paragraph" w:customStyle="1" w:styleId="INTRO">
    <w:name w:val="INTRO"/>
    <w:basedOn w:val="BODYCOPY"/>
    <w:qFormat/>
    <w:rsid w:val="00CC4ADC"/>
    <w:pPr>
      <w:spacing w:before="120"/>
    </w:pPr>
    <w:rPr>
      <w:sz w:val="32"/>
      <w:szCs w:val="32"/>
    </w:rPr>
  </w:style>
  <w:style w:type="character" w:styleId="FollowedHyperlink">
    <w:name w:val="FollowedHyperlink"/>
    <w:basedOn w:val="DefaultParagraphFont"/>
    <w:uiPriority w:val="99"/>
    <w:semiHidden/>
    <w:unhideWhenUsed/>
    <w:rsid w:val="00C63314"/>
    <w:rPr>
      <w:color w:val="800080" w:themeColor="followedHyperlink"/>
      <w:u w:val="single"/>
    </w:rPr>
  </w:style>
  <w:style w:type="character" w:customStyle="1" w:styleId="Heading3Char">
    <w:name w:val="Heading 3 Char"/>
    <w:basedOn w:val="DefaultParagraphFont"/>
    <w:link w:val="Heading3"/>
    <w:uiPriority w:val="9"/>
    <w:rsid w:val="005D7FE4"/>
    <w:rPr>
      <w:rFonts w:asciiTheme="majorHAnsi" w:eastAsiaTheme="majorEastAsia" w:hAnsiTheme="majorHAnsi" w:cstheme="majorBidi"/>
      <w:color w:val="243F60" w:themeColor="accent1" w:themeShade="7F"/>
      <w:sz w:val="24"/>
      <w:szCs w:val="24"/>
      <w:lang w:eastAsia="en-US"/>
    </w:rPr>
  </w:style>
  <w:style w:type="paragraph" w:customStyle="1" w:styleId="Body">
    <w:name w:val="Body"/>
    <w:rsid w:val="005D7FE4"/>
    <w:pPr>
      <w:spacing w:line="360" w:lineRule="auto"/>
    </w:pPr>
    <w:rPr>
      <w:rFonts w:cs="Calibri"/>
      <w:color w:val="000000"/>
      <w:sz w:val="22"/>
      <w:szCs w:val="22"/>
      <w:lang w:val="en-GB" w:eastAsia="zh-CN" w:bidi="th-TH"/>
    </w:rPr>
  </w:style>
  <w:style w:type="paragraph" w:customStyle="1" w:styleId="Footnote">
    <w:name w:val="Footnote"/>
    <w:rsid w:val="005D7FE4"/>
    <w:rPr>
      <w:rFonts w:cs="Calibri"/>
      <w:color w:val="000000"/>
      <w:lang w:val="en-GB" w:eastAsia="zh-CN" w:bidi="th-TH"/>
    </w:rPr>
  </w:style>
  <w:style w:type="character" w:customStyle="1" w:styleId="Hyperlink0">
    <w:name w:val="Hyperlink.0"/>
    <w:basedOn w:val="Hyperlink"/>
    <w:rsid w:val="005D7FE4"/>
    <w:rPr>
      <w:color w:val="0000FF" w:themeColor="hyperlink"/>
      <w:u w:val="single"/>
    </w:rPr>
  </w:style>
  <w:style w:type="paragraph" w:customStyle="1" w:styleId="TableStyle2">
    <w:name w:val="Table Style 2"/>
    <w:rsid w:val="005D7FE4"/>
    <w:rPr>
      <w:rFonts w:ascii="Helvetica" w:eastAsia="Helvetica" w:hAnsi="Helvetica"/>
      <w:color w:val="000000"/>
      <w:lang w:val="en-GB" w:eastAsia="zh-CN" w:bidi="th-TH"/>
    </w:rPr>
  </w:style>
  <w:style w:type="character" w:customStyle="1" w:styleId="ListParagraphChar">
    <w:name w:val="List Paragraph Char"/>
    <w:aliases w:val="References Char,Bullet 1 Char,Paragraphe de liste1 Char,List Paragraph1 Char,Liste couleur - Accent 11 Char,Liste couleur - Accent 111 Char,Grille claire - Accent 31 Char,Liste couleur - Accent 112 Char,Colorful List - Accent 11 Char"/>
    <w:basedOn w:val="DefaultParagraphFont"/>
    <w:link w:val="ListParagraph"/>
    <w:uiPriority w:val="34"/>
    <w:locked/>
    <w:rsid w:val="0090633E"/>
    <w:rPr>
      <w:rFonts w:eastAsiaTheme="minorHAnsi" w:cs="Calibri"/>
      <w:sz w:val="22"/>
      <w:szCs w:val="22"/>
      <w:lang w:eastAsia="en-US"/>
    </w:rPr>
  </w:style>
  <w:style w:type="table" w:styleId="TableGrid">
    <w:name w:val="Table Grid"/>
    <w:basedOn w:val="TableNormal"/>
    <w:uiPriority w:val="39"/>
    <w:rsid w:val="0090633E"/>
    <w:rPr>
      <w:rFonts w:eastAsiaTheme="minorEastAsia"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90633E"/>
    <w:rPr>
      <w:rFonts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95115D"/>
    <w:rPr>
      <w:color w:val="605E5C"/>
      <w:shd w:val="clear" w:color="auto" w:fill="E1DFDD"/>
    </w:rPr>
  </w:style>
  <w:style w:type="character" w:customStyle="1" w:styleId="UnresolvedMention2">
    <w:name w:val="Unresolved Mention2"/>
    <w:basedOn w:val="DefaultParagraphFont"/>
    <w:uiPriority w:val="99"/>
    <w:semiHidden/>
    <w:unhideWhenUsed/>
    <w:rsid w:val="001B571F"/>
    <w:rPr>
      <w:color w:val="605E5C"/>
      <w:shd w:val="clear" w:color="auto" w:fill="E1DFDD"/>
    </w:rPr>
  </w:style>
  <w:style w:type="table" w:customStyle="1" w:styleId="TableGrid2">
    <w:name w:val="Table Grid2"/>
    <w:basedOn w:val="TableNormal"/>
    <w:uiPriority w:val="39"/>
    <w:rsid w:val="00F17096"/>
    <w:rPr>
      <w:rFonts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C6"/>
    <w:rPr>
      <w:rFonts w:ascii="Times New Roman" w:eastAsia="Times New Roman" w:hAnsi="Times New Roman"/>
      <w:sz w:val="24"/>
      <w:szCs w:val="24"/>
      <w:lang w:eastAsia="en-US"/>
    </w:rPr>
  </w:style>
  <w:style w:type="paragraph" w:styleId="Heading3">
    <w:name w:val="heading 3"/>
    <w:basedOn w:val="Normal"/>
    <w:next w:val="Normal"/>
    <w:link w:val="Heading3Char"/>
    <w:uiPriority w:val="9"/>
    <w:unhideWhenUsed/>
    <w:qFormat/>
    <w:rsid w:val="005D7FE4"/>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11DC6"/>
    <w:pPr>
      <w:ind w:right="-1227"/>
    </w:pPr>
    <w:rPr>
      <w:rFonts w:ascii="Univers" w:hAnsi="Univers"/>
      <w:sz w:val="20"/>
    </w:rPr>
  </w:style>
  <w:style w:type="character" w:customStyle="1" w:styleId="BodyText3Char">
    <w:name w:val="Body Text 3 Char"/>
    <w:link w:val="BodyText3"/>
    <w:rsid w:val="00B11DC6"/>
    <w:rPr>
      <w:rFonts w:ascii="Univers" w:eastAsia="Times New Roman" w:hAnsi="Univers" w:cs="Times New Roman"/>
      <w:sz w:val="20"/>
      <w:szCs w:val="24"/>
    </w:rPr>
  </w:style>
  <w:style w:type="paragraph" w:styleId="Footer">
    <w:name w:val="footer"/>
    <w:basedOn w:val="Normal"/>
    <w:link w:val="FooterChar"/>
    <w:uiPriority w:val="99"/>
    <w:rsid w:val="00B11DC6"/>
    <w:pPr>
      <w:tabs>
        <w:tab w:val="center" w:pos="4153"/>
        <w:tab w:val="right" w:pos="8306"/>
      </w:tabs>
    </w:pPr>
  </w:style>
  <w:style w:type="character" w:customStyle="1" w:styleId="FooterChar">
    <w:name w:val="Footer Char"/>
    <w:link w:val="Footer"/>
    <w:uiPriority w:val="99"/>
    <w:rsid w:val="00B11DC6"/>
    <w:rPr>
      <w:rFonts w:ascii="Times New Roman" w:eastAsia="Times New Roman" w:hAnsi="Times New Roman" w:cs="Times New Roman"/>
      <w:sz w:val="24"/>
      <w:szCs w:val="24"/>
    </w:rPr>
  </w:style>
  <w:style w:type="character" w:styleId="PageNumber">
    <w:name w:val="page number"/>
    <w:basedOn w:val="DefaultParagraphFont"/>
    <w:rsid w:val="00B11DC6"/>
  </w:style>
  <w:style w:type="paragraph" w:styleId="Header">
    <w:name w:val="header"/>
    <w:basedOn w:val="Normal"/>
    <w:link w:val="HeaderChar"/>
    <w:uiPriority w:val="99"/>
    <w:rsid w:val="00B11DC6"/>
    <w:pPr>
      <w:tabs>
        <w:tab w:val="center" w:pos="4153"/>
        <w:tab w:val="right" w:pos="8306"/>
      </w:tabs>
    </w:pPr>
  </w:style>
  <w:style w:type="character" w:customStyle="1" w:styleId="HeaderChar">
    <w:name w:val="Header Char"/>
    <w:link w:val="Header"/>
    <w:uiPriority w:val="99"/>
    <w:rsid w:val="00B11D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1DC6"/>
    <w:rPr>
      <w:rFonts w:ascii="Tahoma" w:hAnsi="Tahoma" w:cs="Tahoma"/>
      <w:sz w:val="16"/>
      <w:szCs w:val="16"/>
    </w:rPr>
  </w:style>
  <w:style w:type="character" w:customStyle="1" w:styleId="BalloonTextChar">
    <w:name w:val="Balloon Text Char"/>
    <w:link w:val="BalloonText"/>
    <w:uiPriority w:val="99"/>
    <w:semiHidden/>
    <w:rsid w:val="00B11DC6"/>
    <w:rPr>
      <w:rFonts w:ascii="Tahoma" w:eastAsia="Times New Roman" w:hAnsi="Tahoma" w:cs="Tahoma"/>
      <w:sz w:val="16"/>
      <w:szCs w:val="16"/>
    </w:rPr>
  </w:style>
  <w:style w:type="paragraph" w:styleId="BodyText">
    <w:name w:val="Body Text"/>
    <w:basedOn w:val="Normal"/>
    <w:link w:val="BodyTextChar"/>
    <w:uiPriority w:val="99"/>
    <w:semiHidden/>
    <w:unhideWhenUsed/>
    <w:rsid w:val="00B11DC6"/>
    <w:pPr>
      <w:spacing w:after="120"/>
    </w:pPr>
  </w:style>
  <w:style w:type="character" w:customStyle="1" w:styleId="BodyTextChar">
    <w:name w:val="Body Text Char"/>
    <w:link w:val="BodyText"/>
    <w:uiPriority w:val="99"/>
    <w:semiHidden/>
    <w:rsid w:val="00B11DC6"/>
    <w:rPr>
      <w:rFonts w:ascii="Times New Roman" w:eastAsia="Times New Roman" w:hAnsi="Times New Roman" w:cs="Times New Roman"/>
      <w:sz w:val="24"/>
      <w:szCs w:val="24"/>
    </w:rPr>
  </w:style>
  <w:style w:type="paragraph" w:styleId="BodyText2">
    <w:name w:val="Body Text 2"/>
    <w:basedOn w:val="Normal"/>
    <w:link w:val="BodyText2Char"/>
    <w:unhideWhenUsed/>
    <w:rsid w:val="00B11DC6"/>
    <w:pPr>
      <w:spacing w:after="120" w:line="480" w:lineRule="auto"/>
    </w:pPr>
  </w:style>
  <w:style w:type="character" w:customStyle="1" w:styleId="BodyText2Char">
    <w:name w:val="Body Text 2 Char"/>
    <w:link w:val="BodyText2"/>
    <w:rsid w:val="00B11DC6"/>
    <w:rPr>
      <w:rFonts w:ascii="Times New Roman" w:eastAsia="Times New Roman" w:hAnsi="Times New Roman" w:cs="Times New Roman"/>
      <w:sz w:val="24"/>
      <w:szCs w:val="24"/>
    </w:rPr>
  </w:style>
  <w:style w:type="character" w:styleId="Hyperlink">
    <w:name w:val="Hyperlink"/>
    <w:uiPriority w:val="99"/>
    <w:unhideWhenUsed/>
    <w:rsid w:val="00B11DC6"/>
    <w:rPr>
      <w:color w:val="0000FF"/>
      <w:u w:val="single"/>
    </w:rPr>
  </w:style>
  <w:style w:type="character" w:styleId="CommentReference">
    <w:name w:val="annotation reference"/>
    <w:uiPriority w:val="99"/>
    <w:semiHidden/>
    <w:unhideWhenUsed/>
    <w:rsid w:val="00BE5252"/>
    <w:rPr>
      <w:sz w:val="16"/>
      <w:szCs w:val="16"/>
    </w:rPr>
  </w:style>
  <w:style w:type="paragraph" w:styleId="CommentText">
    <w:name w:val="annotation text"/>
    <w:basedOn w:val="Normal"/>
    <w:link w:val="CommentTextChar"/>
    <w:uiPriority w:val="99"/>
    <w:semiHidden/>
    <w:unhideWhenUsed/>
    <w:rsid w:val="00BE5252"/>
    <w:rPr>
      <w:sz w:val="20"/>
      <w:szCs w:val="20"/>
    </w:rPr>
  </w:style>
  <w:style w:type="character" w:customStyle="1" w:styleId="CommentTextChar">
    <w:name w:val="Comment Text Char"/>
    <w:link w:val="CommentText"/>
    <w:uiPriority w:val="99"/>
    <w:semiHidden/>
    <w:rsid w:val="00BE525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E5252"/>
    <w:rPr>
      <w:b/>
      <w:bCs/>
    </w:rPr>
  </w:style>
  <w:style w:type="character" w:customStyle="1" w:styleId="CommentSubjectChar">
    <w:name w:val="Comment Subject Char"/>
    <w:link w:val="CommentSubject"/>
    <w:uiPriority w:val="99"/>
    <w:semiHidden/>
    <w:rsid w:val="00BE5252"/>
    <w:rPr>
      <w:rFonts w:ascii="Times New Roman" w:eastAsia="Times New Roman" w:hAnsi="Times New Roman"/>
      <w:b/>
      <w:bCs/>
      <w:lang w:eastAsia="en-US"/>
    </w:rPr>
  </w:style>
  <w:style w:type="paragraph" w:styleId="FootnoteText">
    <w:name w:val="footnote text"/>
    <w:basedOn w:val="Normal"/>
    <w:link w:val="FootnoteTextChar"/>
    <w:uiPriority w:val="99"/>
    <w:semiHidden/>
    <w:unhideWhenUsed/>
    <w:rsid w:val="006E102F"/>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E102F"/>
    <w:rPr>
      <w:lang w:eastAsia="en-US"/>
    </w:rPr>
  </w:style>
  <w:style w:type="character" w:styleId="FootnoteReference">
    <w:name w:val="footnote reference"/>
    <w:uiPriority w:val="99"/>
    <w:unhideWhenUsed/>
    <w:rsid w:val="006E102F"/>
    <w:rPr>
      <w:vertAlign w:val="superscript"/>
    </w:rPr>
  </w:style>
  <w:style w:type="paragraph" w:styleId="Revision">
    <w:name w:val="Revision"/>
    <w:hidden/>
    <w:uiPriority w:val="99"/>
    <w:semiHidden/>
    <w:rsid w:val="00060FB4"/>
    <w:rPr>
      <w:rFonts w:ascii="Times New Roman" w:eastAsia="Times New Roman" w:hAnsi="Times New Roman"/>
      <w:sz w:val="24"/>
      <w:szCs w:val="24"/>
      <w:lang w:eastAsia="en-US"/>
    </w:rPr>
  </w:style>
  <w:style w:type="paragraph" w:styleId="ListParagraph">
    <w:name w:val="List Paragraph"/>
    <w:aliases w:val="References,Bullet 1,Paragraphe de liste1,List Paragraph1,Liste couleur - Accent 11,Liste couleur - Accent 111,Grille claire - Accent 31,Liste couleur - Accent 112,Colorful List - Accent 11,List Paragraph2"/>
    <w:basedOn w:val="Normal"/>
    <w:link w:val="ListParagraphChar"/>
    <w:uiPriority w:val="34"/>
    <w:qFormat/>
    <w:rsid w:val="001D1128"/>
    <w:pPr>
      <w:spacing w:after="200" w:line="276" w:lineRule="auto"/>
      <w:ind w:left="720"/>
      <w:contextualSpacing/>
    </w:pPr>
    <w:rPr>
      <w:rFonts w:ascii="Calibri" w:eastAsiaTheme="minorHAnsi" w:hAnsi="Calibri" w:cs="Calibri"/>
      <w:sz w:val="22"/>
      <w:szCs w:val="22"/>
    </w:rPr>
  </w:style>
  <w:style w:type="paragraph" w:customStyle="1" w:styleId="Default">
    <w:name w:val="Default"/>
    <w:rsid w:val="0015486F"/>
    <w:pPr>
      <w:autoSpaceDE w:val="0"/>
      <w:autoSpaceDN w:val="0"/>
      <w:adjustRightInd w:val="0"/>
    </w:pPr>
    <w:rPr>
      <w:rFonts w:ascii="GEOOJ D+ Verdana" w:hAnsi="GEOOJ D+ Verdana" w:cs="GEOOJ D+ Verdana"/>
      <w:color w:val="000000"/>
      <w:sz w:val="24"/>
      <w:szCs w:val="24"/>
    </w:rPr>
  </w:style>
  <w:style w:type="paragraph" w:styleId="EndnoteText">
    <w:name w:val="endnote text"/>
    <w:basedOn w:val="Normal"/>
    <w:link w:val="EndnoteTextChar"/>
    <w:uiPriority w:val="99"/>
    <w:semiHidden/>
    <w:unhideWhenUsed/>
    <w:rsid w:val="002F3150"/>
    <w:rPr>
      <w:sz w:val="20"/>
      <w:szCs w:val="20"/>
    </w:rPr>
  </w:style>
  <w:style w:type="character" w:customStyle="1" w:styleId="EndnoteTextChar">
    <w:name w:val="Endnote Text Char"/>
    <w:basedOn w:val="DefaultParagraphFont"/>
    <w:link w:val="EndnoteText"/>
    <w:uiPriority w:val="99"/>
    <w:semiHidden/>
    <w:rsid w:val="002F3150"/>
    <w:rPr>
      <w:rFonts w:ascii="Times New Roman" w:eastAsia="Times New Roman" w:hAnsi="Times New Roman"/>
      <w:lang w:eastAsia="en-US"/>
    </w:rPr>
  </w:style>
  <w:style w:type="character" w:styleId="EndnoteReference">
    <w:name w:val="endnote reference"/>
    <w:basedOn w:val="DefaultParagraphFont"/>
    <w:uiPriority w:val="99"/>
    <w:semiHidden/>
    <w:unhideWhenUsed/>
    <w:rsid w:val="002F3150"/>
    <w:rPr>
      <w:vertAlign w:val="superscript"/>
    </w:rPr>
  </w:style>
  <w:style w:type="paragraph" w:customStyle="1" w:styleId="BasicParagraph">
    <w:name w:val="[Basic Paragraph]"/>
    <w:basedOn w:val="Normal"/>
    <w:uiPriority w:val="99"/>
    <w:rsid w:val="00AE2B1C"/>
    <w:pPr>
      <w:autoSpaceDE w:val="0"/>
      <w:autoSpaceDN w:val="0"/>
      <w:adjustRightInd w:val="0"/>
      <w:spacing w:line="288" w:lineRule="auto"/>
    </w:pPr>
    <w:rPr>
      <w:rFonts w:ascii="Minion Pro" w:eastAsiaTheme="minorEastAsia" w:hAnsi="Minion Pro" w:cs="Minion Pro"/>
      <w:color w:val="000000"/>
      <w:lang w:val="en-US"/>
    </w:rPr>
  </w:style>
  <w:style w:type="paragraph" w:styleId="PlainText">
    <w:name w:val="Plain Text"/>
    <w:basedOn w:val="Normal"/>
    <w:link w:val="PlainTextChar"/>
    <w:uiPriority w:val="99"/>
    <w:unhideWhenUsed/>
    <w:rsid w:val="00285B07"/>
    <w:rPr>
      <w:rFonts w:ascii="Calibri" w:hAnsi="Calibri"/>
      <w:sz w:val="22"/>
      <w:szCs w:val="21"/>
    </w:rPr>
  </w:style>
  <w:style w:type="character" w:customStyle="1" w:styleId="PlainTextChar">
    <w:name w:val="Plain Text Char"/>
    <w:basedOn w:val="DefaultParagraphFont"/>
    <w:link w:val="PlainText"/>
    <w:uiPriority w:val="99"/>
    <w:rsid w:val="00285B07"/>
    <w:rPr>
      <w:rFonts w:eastAsia="Times New Roman"/>
      <w:sz w:val="22"/>
      <w:szCs w:val="21"/>
      <w:lang w:eastAsia="en-US"/>
    </w:rPr>
  </w:style>
  <w:style w:type="paragraph" w:customStyle="1" w:styleId="TOPIC">
    <w:name w:val="TOPIC"/>
    <w:basedOn w:val="Normal"/>
    <w:qFormat/>
    <w:rsid w:val="007E769E"/>
    <w:pPr>
      <w:spacing w:before="240" w:after="120"/>
      <w:ind w:left="284" w:right="142"/>
    </w:pPr>
    <w:rPr>
      <w:rFonts w:ascii="Arial" w:hAnsi="Arial" w:cs="Arial"/>
      <w:b/>
      <w:color w:val="E36C0A" w:themeColor="accent6" w:themeShade="BF"/>
      <w:sz w:val="56"/>
      <w:szCs w:val="22"/>
    </w:rPr>
  </w:style>
  <w:style w:type="paragraph" w:customStyle="1" w:styleId="SUBHEAD">
    <w:name w:val="SUBHEAD"/>
    <w:basedOn w:val="Normal"/>
    <w:qFormat/>
    <w:rsid w:val="007E769E"/>
    <w:pPr>
      <w:spacing w:before="120" w:after="120"/>
      <w:ind w:left="284" w:right="142"/>
    </w:pPr>
    <w:rPr>
      <w:rFonts w:ascii="Arial" w:hAnsi="Arial" w:cs="Arial"/>
      <w:color w:val="E36C0A" w:themeColor="accent6" w:themeShade="BF"/>
      <w:sz w:val="40"/>
      <w:szCs w:val="22"/>
    </w:rPr>
  </w:style>
  <w:style w:type="paragraph" w:customStyle="1" w:styleId="BODYCOPY">
    <w:name w:val="BODY COPY"/>
    <w:basedOn w:val="Normal"/>
    <w:qFormat/>
    <w:rsid w:val="007E769E"/>
    <w:pPr>
      <w:spacing w:after="120"/>
      <w:ind w:left="284" w:right="142"/>
    </w:pPr>
    <w:rPr>
      <w:rFonts w:ascii="Arial" w:hAnsi="Arial" w:cs="Arial"/>
    </w:rPr>
  </w:style>
  <w:style w:type="paragraph" w:customStyle="1" w:styleId="BULLETPOINTS">
    <w:name w:val="BULLET POINTS"/>
    <w:basedOn w:val="BODYCOPY"/>
    <w:qFormat/>
    <w:rsid w:val="00CC4ADC"/>
    <w:pPr>
      <w:spacing w:after="60"/>
      <w:ind w:left="709" w:hanging="425"/>
    </w:pPr>
  </w:style>
  <w:style w:type="paragraph" w:customStyle="1" w:styleId="INTRO">
    <w:name w:val="INTRO"/>
    <w:basedOn w:val="BODYCOPY"/>
    <w:qFormat/>
    <w:rsid w:val="00CC4ADC"/>
    <w:pPr>
      <w:spacing w:before="120"/>
    </w:pPr>
    <w:rPr>
      <w:sz w:val="32"/>
      <w:szCs w:val="32"/>
    </w:rPr>
  </w:style>
  <w:style w:type="character" w:styleId="FollowedHyperlink">
    <w:name w:val="FollowedHyperlink"/>
    <w:basedOn w:val="DefaultParagraphFont"/>
    <w:uiPriority w:val="99"/>
    <w:semiHidden/>
    <w:unhideWhenUsed/>
    <w:rsid w:val="00C63314"/>
    <w:rPr>
      <w:color w:val="800080" w:themeColor="followedHyperlink"/>
      <w:u w:val="single"/>
    </w:rPr>
  </w:style>
  <w:style w:type="character" w:customStyle="1" w:styleId="Heading3Char">
    <w:name w:val="Heading 3 Char"/>
    <w:basedOn w:val="DefaultParagraphFont"/>
    <w:link w:val="Heading3"/>
    <w:uiPriority w:val="9"/>
    <w:rsid w:val="005D7FE4"/>
    <w:rPr>
      <w:rFonts w:asciiTheme="majorHAnsi" w:eastAsiaTheme="majorEastAsia" w:hAnsiTheme="majorHAnsi" w:cstheme="majorBidi"/>
      <w:color w:val="243F60" w:themeColor="accent1" w:themeShade="7F"/>
      <w:sz w:val="24"/>
      <w:szCs w:val="24"/>
      <w:lang w:eastAsia="en-US"/>
    </w:rPr>
  </w:style>
  <w:style w:type="paragraph" w:customStyle="1" w:styleId="Body">
    <w:name w:val="Body"/>
    <w:rsid w:val="005D7FE4"/>
    <w:pPr>
      <w:spacing w:line="360" w:lineRule="auto"/>
    </w:pPr>
    <w:rPr>
      <w:rFonts w:cs="Calibri"/>
      <w:color w:val="000000"/>
      <w:sz w:val="22"/>
      <w:szCs w:val="22"/>
      <w:lang w:val="en-GB" w:eastAsia="zh-CN" w:bidi="th-TH"/>
    </w:rPr>
  </w:style>
  <w:style w:type="paragraph" w:customStyle="1" w:styleId="Footnote">
    <w:name w:val="Footnote"/>
    <w:rsid w:val="005D7FE4"/>
    <w:rPr>
      <w:rFonts w:cs="Calibri"/>
      <w:color w:val="000000"/>
      <w:lang w:val="en-GB" w:eastAsia="zh-CN" w:bidi="th-TH"/>
    </w:rPr>
  </w:style>
  <w:style w:type="character" w:customStyle="1" w:styleId="Hyperlink0">
    <w:name w:val="Hyperlink.0"/>
    <w:basedOn w:val="Hyperlink"/>
    <w:rsid w:val="005D7FE4"/>
    <w:rPr>
      <w:color w:val="0000FF" w:themeColor="hyperlink"/>
      <w:u w:val="single"/>
    </w:rPr>
  </w:style>
  <w:style w:type="paragraph" w:customStyle="1" w:styleId="TableStyle2">
    <w:name w:val="Table Style 2"/>
    <w:rsid w:val="005D7FE4"/>
    <w:rPr>
      <w:rFonts w:ascii="Helvetica" w:eastAsia="Helvetica" w:hAnsi="Helvetica"/>
      <w:color w:val="000000"/>
      <w:lang w:val="en-GB" w:eastAsia="zh-CN" w:bidi="th-TH"/>
    </w:rPr>
  </w:style>
  <w:style w:type="character" w:customStyle="1" w:styleId="ListParagraphChar">
    <w:name w:val="List Paragraph Char"/>
    <w:aliases w:val="References Char,Bullet 1 Char,Paragraphe de liste1 Char,List Paragraph1 Char,Liste couleur - Accent 11 Char,Liste couleur - Accent 111 Char,Grille claire - Accent 31 Char,Liste couleur - Accent 112 Char,Colorful List - Accent 11 Char"/>
    <w:basedOn w:val="DefaultParagraphFont"/>
    <w:link w:val="ListParagraph"/>
    <w:uiPriority w:val="34"/>
    <w:locked/>
    <w:rsid w:val="0090633E"/>
    <w:rPr>
      <w:rFonts w:eastAsiaTheme="minorHAnsi" w:cs="Calibri"/>
      <w:sz w:val="22"/>
      <w:szCs w:val="22"/>
      <w:lang w:eastAsia="en-US"/>
    </w:rPr>
  </w:style>
  <w:style w:type="table" w:styleId="TableGrid">
    <w:name w:val="Table Grid"/>
    <w:basedOn w:val="TableNormal"/>
    <w:uiPriority w:val="39"/>
    <w:rsid w:val="0090633E"/>
    <w:rPr>
      <w:rFonts w:eastAsiaTheme="minorEastAsia"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90633E"/>
    <w:rPr>
      <w:rFonts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95115D"/>
    <w:rPr>
      <w:color w:val="605E5C"/>
      <w:shd w:val="clear" w:color="auto" w:fill="E1DFDD"/>
    </w:rPr>
  </w:style>
  <w:style w:type="character" w:customStyle="1" w:styleId="UnresolvedMention2">
    <w:name w:val="Unresolved Mention2"/>
    <w:basedOn w:val="DefaultParagraphFont"/>
    <w:uiPriority w:val="99"/>
    <w:semiHidden/>
    <w:unhideWhenUsed/>
    <w:rsid w:val="001B571F"/>
    <w:rPr>
      <w:color w:val="605E5C"/>
      <w:shd w:val="clear" w:color="auto" w:fill="E1DFDD"/>
    </w:rPr>
  </w:style>
  <w:style w:type="table" w:customStyle="1" w:styleId="TableGrid2">
    <w:name w:val="Table Grid2"/>
    <w:basedOn w:val="TableNormal"/>
    <w:uiPriority w:val="39"/>
    <w:rsid w:val="00F17096"/>
    <w:rPr>
      <w:rFonts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0979">
      <w:bodyDiv w:val="1"/>
      <w:marLeft w:val="0"/>
      <w:marRight w:val="0"/>
      <w:marTop w:val="0"/>
      <w:marBottom w:val="0"/>
      <w:divBdr>
        <w:top w:val="none" w:sz="0" w:space="0" w:color="auto"/>
        <w:left w:val="none" w:sz="0" w:space="0" w:color="auto"/>
        <w:bottom w:val="none" w:sz="0" w:space="0" w:color="auto"/>
        <w:right w:val="none" w:sz="0" w:space="0" w:color="auto"/>
      </w:divBdr>
    </w:div>
    <w:div w:id="184370264">
      <w:bodyDiv w:val="1"/>
      <w:marLeft w:val="0"/>
      <w:marRight w:val="0"/>
      <w:marTop w:val="0"/>
      <w:marBottom w:val="0"/>
      <w:divBdr>
        <w:top w:val="none" w:sz="0" w:space="0" w:color="auto"/>
        <w:left w:val="none" w:sz="0" w:space="0" w:color="auto"/>
        <w:bottom w:val="none" w:sz="0" w:space="0" w:color="auto"/>
        <w:right w:val="none" w:sz="0" w:space="0" w:color="auto"/>
      </w:divBdr>
    </w:div>
    <w:div w:id="378238156">
      <w:bodyDiv w:val="1"/>
      <w:marLeft w:val="0"/>
      <w:marRight w:val="0"/>
      <w:marTop w:val="0"/>
      <w:marBottom w:val="0"/>
      <w:divBdr>
        <w:top w:val="none" w:sz="0" w:space="0" w:color="auto"/>
        <w:left w:val="none" w:sz="0" w:space="0" w:color="auto"/>
        <w:bottom w:val="none" w:sz="0" w:space="0" w:color="auto"/>
        <w:right w:val="none" w:sz="0" w:space="0" w:color="auto"/>
      </w:divBdr>
    </w:div>
    <w:div w:id="411776147">
      <w:bodyDiv w:val="1"/>
      <w:marLeft w:val="0"/>
      <w:marRight w:val="0"/>
      <w:marTop w:val="0"/>
      <w:marBottom w:val="0"/>
      <w:divBdr>
        <w:top w:val="none" w:sz="0" w:space="0" w:color="auto"/>
        <w:left w:val="none" w:sz="0" w:space="0" w:color="auto"/>
        <w:bottom w:val="none" w:sz="0" w:space="0" w:color="auto"/>
        <w:right w:val="none" w:sz="0" w:space="0" w:color="auto"/>
      </w:divBdr>
    </w:div>
    <w:div w:id="589972650">
      <w:bodyDiv w:val="1"/>
      <w:marLeft w:val="0"/>
      <w:marRight w:val="0"/>
      <w:marTop w:val="0"/>
      <w:marBottom w:val="0"/>
      <w:divBdr>
        <w:top w:val="none" w:sz="0" w:space="0" w:color="auto"/>
        <w:left w:val="none" w:sz="0" w:space="0" w:color="auto"/>
        <w:bottom w:val="none" w:sz="0" w:space="0" w:color="auto"/>
        <w:right w:val="none" w:sz="0" w:space="0" w:color="auto"/>
      </w:divBdr>
    </w:div>
    <w:div w:id="595405689">
      <w:bodyDiv w:val="1"/>
      <w:marLeft w:val="0"/>
      <w:marRight w:val="0"/>
      <w:marTop w:val="0"/>
      <w:marBottom w:val="0"/>
      <w:divBdr>
        <w:top w:val="none" w:sz="0" w:space="0" w:color="auto"/>
        <w:left w:val="none" w:sz="0" w:space="0" w:color="auto"/>
        <w:bottom w:val="none" w:sz="0" w:space="0" w:color="auto"/>
        <w:right w:val="none" w:sz="0" w:space="0" w:color="auto"/>
      </w:divBdr>
    </w:div>
    <w:div w:id="623461373">
      <w:bodyDiv w:val="1"/>
      <w:marLeft w:val="0"/>
      <w:marRight w:val="0"/>
      <w:marTop w:val="0"/>
      <w:marBottom w:val="0"/>
      <w:divBdr>
        <w:top w:val="none" w:sz="0" w:space="0" w:color="auto"/>
        <w:left w:val="none" w:sz="0" w:space="0" w:color="auto"/>
        <w:bottom w:val="none" w:sz="0" w:space="0" w:color="auto"/>
        <w:right w:val="none" w:sz="0" w:space="0" w:color="auto"/>
      </w:divBdr>
    </w:div>
    <w:div w:id="761293153">
      <w:bodyDiv w:val="1"/>
      <w:marLeft w:val="0"/>
      <w:marRight w:val="0"/>
      <w:marTop w:val="0"/>
      <w:marBottom w:val="0"/>
      <w:divBdr>
        <w:top w:val="none" w:sz="0" w:space="0" w:color="auto"/>
        <w:left w:val="none" w:sz="0" w:space="0" w:color="auto"/>
        <w:bottom w:val="none" w:sz="0" w:space="0" w:color="auto"/>
        <w:right w:val="none" w:sz="0" w:space="0" w:color="auto"/>
      </w:divBdr>
    </w:div>
    <w:div w:id="931670792">
      <w:bodyDiv w:val="1"/>
      <w:marLeft w:val="0"/>
      <w:marRight w:val="0"/>
      <w:marTop w:val="0"/>
      <w:marBottom w:val="0"/>
      <w:divBdr>
        <w:top w:val="none" w:sz="0" w:space="0" w:color="auto"/>
        <w:left w:val="none" w:sz="0" w:space="0" w:color="auto"/>
        <w:bottom w:val="none" w:sz="0" w:space="0" w:color="auto"/>
        <w:right w:val="none" w:sz="0" w:space="0" w:color="auto"/>
      </w:divBdr>
    </w:div>
    <w:div w:id="1361586107">
      <w:bodyDiv w:val="1"/>
      <w:marLeft w:val="0"/>
      <w:marRight w:val="0"/>
      <w:marTop w:val="0"/>
      <w:marBottom w:val="0"/>
      <w:divBdr>
        <w:top w:val="none" w:sz="0" w:space="0" w:color="auto"/>
        <w:left w:val="none" w:sz="0" w:space="0" w:color="auto"/>
        <w:bottom w:val="none" w:sz="0" w:space="0" w:color="auto"/>
        <w:right w:val="none" w:sz="0" w:space="0" w:color="auto"/>
      </w:divBdr>
    </w:div>
    <w:div w:id="1448505256">
      <w:bodyDiv w:val="1"/>
      <w:marLeft w:val="0"/>
      <w:marRight w:val="0"/>
      <w:marTop w:val="0"/>
      <w:marBottom w:val="0"/>
      <w:divBdr>
        <w:top w:val="none" w:sz="0" w:space="0" w:color="auto"/>
        <w:left w:val="none" w:sz="0" w:space="0" w:color="auto"/>
        <w:bottom w:val="none" w:sz="0" w:space="0" w:color="auto"/>
        <w:right w:val="none" w:sz="0" w:space="0" w:color="auto"/>
      </w:divBdr>
      <w:divsChild>
        <w:div w:id="1887065446">
          <w:marLeft w:val="360"/>
          <w:marRight w:val="0"/>
          <w:marTop w:val="200"/>
          <w:marBottom w:val="0"/>
          <w:divBdr>
            <w:top w:val="none" w:sz="0" w:space="0" w:color="auto"/>
            <w:left w:val="none" w:sz="0" w:space="0" w:color="auto"/>
            <w:bottom w:val="none" w:sz="0" w:space="0" w:color="auto"/>
            <w:right w:val="none" w:sz="0" w:space="0" w:color="auto"/>
          </w:divBdr>
        </w:div>
      </w:divsChild>
    </w:div>
    <w:div w:id="1615475413">
      <w:bodyDiv w:val="1"/>
      <w:marLeft w:val="0"/>
      <w:marRight w:val="0"/>
      <w:marTop w:val="0"/>
      <w:marBottom w:val="0"/>
      <w:divBdr>
        <w:top w:val="none" w:sz="0" w:space="0" w:color="auto"/>
        <w:left w:val="none" w:sz="0" w:space="0" w:color="auto"/>
        <w:bottom w:val="none" w:sz="0" w:space="0" w:color="auto"/>
        <w:right w:val="none" w:sz="0" w:space="0" w:color="auto"/>
      </w:divBdr>
    </w:div>
    <w:div w:id="1718505854">
      <w:bodyDiv w:val="1"/>
      <w:marLeft w:val="0"/>
      <w:marRight w:val="0"/>
      <w:marTop w:val="0"/>
      <w:marBottom w:val="0"/>
      <w:divBdr>
        <w:top w:val="none" w:sz="0" w:space="0" w:color="auto"/>
        <w:left w:val="none" w:sz="0" w:space="0" w:color="auto"/>
        <w:bottom w:val="none" w:sz="0" w:space="0" w:color="auto"/>
        <w:right w:val="none" w:sz="0" w:space="0" w:color="auto"/>
      </w:divBdr>
    </w:div>
    <w:div w:id="17519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enquiries@afao.org.au" TargetMode="Externa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29A4-510E-C649-AC22-6E922D5A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1626</Words>
  <Characters>9270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AFAO</Company>
  <LinksUpToDate>false</LinksUpToDate>
  <CharactersWithSpaces>10875</CharactersWithSpaces>
  <SharedDoc>false</SharedDoc>
  <HLinks>
    <vt:vector size="12" baseType="variant">
      <vt:variant>
        <vt:i4>5570685</vt:i4>
      </vt:variant>
      <vt:variant>
        <vt:i4>0</vt:i4>
      </vt:variant>
      <vt:variant>
        <vt:i4>0</vt:i4>
      </vt:variant>
      <vt:variant>
        <vt:i4>5</vt:i4>
      </vt:variant>
      <vt:variant>
        <vt:lpwstr>mailto:rob.lake@afao.org.au</vt:lpwstr>
      </vt:variant>
      <vt:variant>
        <vt:lpwstr/>
      </vt:variant>
      <vt:variant>
        <vt:i4>4325425</vt:i4>
      </vt:variant>
      <vt:variant>
        <vt:i4>0</vt:i4>
      </vt:variant>
      <vt:variant>
        <vt:i4>0</vt:i4>
      </vt:variant>
      <vt:variant>
        <vt:i4>5</vt:i4>
      </vt:variant>
      <vt:variant>
        <vt:lpwstr>mailto:afao@afao.org.au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 O'Keefe</dc:creator>
  <cp:lastModifiedBy>Suneeta Chhetri</cp:lastModifiedBy>
  <cp:revision>4</cp:revision>
  <cp:lastPrinted>2017-08-03T09:15:00Z</cp:lastPrinted>
  <dcterms:created xsi:type="dcterms:W3CDTF">2018-12-07T09:13:00Z</dcterms:created>
  <dcterms:modified xsi:type="dcterms:W3CDTF">2018-12-12T06:15:00Z</dcterms:modified>
</cp:coreProperties>
</file>